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1E6E5" w14:textId="7A6B0EEE" w:rsidR="002B389F" w:rsidRPr="00841BCD" w:rsidRDefault="002B389F" w:rsidP="002B389F">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rPr>
          <w:rFonts w:ascii="Arial" w:hAnsi="Arial" w:cs="Arial"/>
          <w:b/>
          <w:sz w:val="24"/>
          <w:szCs w:val="24"/>
        </w:rPr>
        <w:t>9</w:t>
      </w:r>
      <w:r>
        <w:rPr>
          <w:rFonts w:ascii="Arial" w:hAnsi="Arial" w:cs="Arial"/>
          <w:b/>
          <w:sz w:val="24"/>
          <w:szCs w:val="24"/>
        </w:rPr>
        <w:t>8</w:t>
      </w:r>
      <w:r w:rsidR="00872BDC">
        <w:rPr>
          <w:rFonts w:ascii="Arial" w:hAnsi="Arial" w:cs="Arial"/>
          <w:b/>
          <w:sz w:val="24"/>
          <w:szCs w:val="24"/>
        </w:rPr>
        <w:t>-</w:t>
      </w:r>
      <w:r w:rsidR="0037076E">
        <w:rPr>
          <w:rFonts w:ascii="Arial" w:hAnsi="Arial" w:cs="Arial"/>
          <w:b/>
          <w:sz w:val="24"/>
          <w:szCs w:val="24"/>
        </w:rPr>
        <w:t>bis</w:t>
      </w:r>
      <w:r w:rsidR="00872BDC">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246F0C" w:rsidRPr="00246F0C">
        <w:rPr>
          <w:rFonts w:ascii="Arial" w:hAnsi="Arial" w:cs="Times New Roman"/>
          <w:b/>
          <w:bCs/>
          <w:sz w:val="24"/>
          <w:szCs w:val="20"/>
          <w:lang w:val="en-GB" w:eastAsia="ja-JP"/>
        </w:rPr>
        <w:t>R4-21</w:t>
      </w:r>
      <w:r w:rsidR="00872BDC">
        <w:rPr>
          <w:rFonts w:ascii="Arial" w:hAnsi="Arial" w:cs="Times New Roman"/>
          <w:b/>
          <w:bCs/>
          <w:sz w:val="24"/>
          <w:szCs w:val="20"/>
          <w:lang w:val="en-GB" w:eastAsia="zh-CN"/>
        </w:rPr>
        <w:t>06411</w:t>
      </w:r>
    </w:p>
    <w:p w14:paraId="4073A21A" w14:textId="608749A8" w:rsidR="002B389F" w:rsidRPr="00841BCD" w:rsidRDefault="002B389F" w:rsidP="002B389F">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37076E">
        <w:rPr>
          <w:rFonts w:ascii="Arial" w:hAnsi="Arial"/>
          <w:b/>
          <w:sz w:val="24"/>
          <w:szCs w:val="24"/>
          <w:lang w:eastAsia="zh-CN"/>
        </w:rPr>
        <w:t>Apr.</w:t>
      </w:r>
      <w:r>
        <w:rPr>
          <w:rFonts w:ascii="Arial" w:hAnsi="Arial"/>
          <w:b/>
          <w:sz w:val="24"/>
          <w:szCs w:val="24"/>
          <w:lang w:eastAsia="zh-CN"/>
        </w:rPr>
        <w:t xml:space="preserve"> </w:t>
      </w:r>
      <w:r w:rsidR="0037076E">
        <w:rPr>
          <w:rFonts w:ascii="Arial" w:hAnsi="Arial"/>
          <w:b/>
          <w:sz w:val="24"/>
          <w:szCs w:val="24"/>
          <w:lang w:eastAsia="zh-CN"/>
        </w:rPr>
        <w:t>12</w:t>
      </w:r>
      <w:r>
        <w:rPr>
          <w:rFonts w:ascii="Arial" w:hAnsi="Arial"/>
          <w:b/>
          <w:sz w:val="24"/>
          <w:szCs w:val="24"/>
          <w:lang w:eastAsia="zh-CN"/>
        </w:rPr>
        <w:t xml:space="preserve">- </w:t>
      </w:r>
      <w:r w:rsidR="0037076E">
        <w:rPr>
          <w:rFonts w:ascii="Arial" w:hAnsi="Arial"/>
          <w:b/>
          <w:sz w:val="24"/>
          <w:szCs w:val="24"/>
          <w:lang w:eastAsia="zh-CN"/>
        </w:rPr>
        <w:t>20</w:t>
      </w:r>
      <w:r w:rsidRPr="00554399">
        <w:rPr>
          <w:rFonts w:ascii="Arial" w:hAnsi="Arial"/>
          <w:b/>
          <w:sz w:val="24"/>
          <w:szCs w:val="24"/>
          <w:lang w:eastAsia="zh-CN"/>
        </w:rPr>
        <w:t>, 202</w:t>
      </w:r>
      <w:r w:rsidR="0037076E">
        <w:rPr>
          <w:rFonts w:ascii="Arial" w:hAnsi="Arial"/>
          <w:b/>
          <w:sz w:val="24"/>
          <w:szCs w:val="24"/>
          <w:lang w:eastAsia="zh-CN"/>
        </w:rPr>
        <w:t>1</w:t>
      </w:r>
      <w:r>
        <w:rPr>
          <w:rFonts w:ascii="Arial" w:hAnsi="Arial" w:cs="Times New Roman"/>
          <w:b/>
          <w:bCs/>
          <w:noProof/>
          <w:sz w:val="24"/>
          <w:szCs w:val="20"/>
          <w:lang w:eastAsia="zh-CN"/>
        </w:rPr>
        <w:t xml:space="preserve"> </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343444F"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3822A3">
        <w:rPr>
          <w:rFonts w:ascii="Arial" w:eastAsia="Calibri" w:hAnsi="Arial" w:cs="Arial"/>
          <w:b/>
          <w:bCs/>
          <w:sz w:val="24"/>
          <w:lang w:val="en-GB"/>
        </w:rPr>
        <w:t xml:space="preserve">the </w:t>
      </w:r>
      <w:r w:rsidR="00A965E9">
        <w:rPr>
          <w:rFonts w:ascii="Arial" w:eastAsia="Calibri" w:hAnsi="Arial" w:cs="Arial"/>
          <w:b/>
          <w:bCs/>
          <w:sz w:val="24"/>
          <w:lang w:val="en-GB"/>
        </w:rPr>
        <w:t>performance of CSI-RS based measurements</w:t>
      </w:r>
    </w:p>
    <w:p w14:paraId="53921647" w14:textId="753B1C64"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37076E">
        <w:rPr>
          <w:rFonts w:ascii="Arial" w:eastAsia="MS Mincho" w:hAnsi="Arial" w:cs="Arial"/>
          <w:b/>
          <w:bCs/>
          <w:sz w:val="24"/>
          <w:szCs w:val="20"/>
          <w:lang w:val="en-GB"/>
        </w:rPr>
        <w:t>5.7</w:t>
      </w:r>
      <w:r w:rsidR="00FF6DAE">
        <w:rPr>
          <w:rFonts w:ascii="Arial" w:eastAsia="MS Mincho" w:hAnsi="Arial" w:cs="Arial"/>
          <w:b/>
          <w:bCs/>
          <w:sz w:val="24"/>
          <w:szCs w:val="20"/>
          <w:lang w:val="en-GB"/>
        </w:rPr>
        <w:t>.</w:t>
      </w:r>
      <w:r w:rsidR="002941DE">
        <w:rPr>
          <w:rFonts w:ascii="Arial" w:eastAsia="MS Mincho" w:hAnsi="Arial" w:cs="Arial"/>
          <w:b/>
          <w:bCs/>
          <w:sz w:val="24"/>
          <w:szCs w:val="20"/>
          <w:lang w:val="en-GB"/>
        </w:rPr>
        <w:t>2</w:t>
      </w:r>
      <w:r w:rsidR="00DC4A92">
        <w:rPr>
          <w:rFonts w:ascii="Arial" w:eastAsia="MS Mincho" w:hAnsi="Arial" w:cs="Arial"/>
          <w:b/>
          <w:bCs/>
          <w:sz w:val="24"/>
          <w:szCs w:val="20"/>
          <w:lang w:val="en-GB"/>
        </w:rPr>
        <w:t>.1</w:t>
      </w:r>
      <w:bookmarkStart w:id="2" w:name="_GoBack"/>
      <w:bookmarkEnd w:id="2"/>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4479D70" w14:textId="395B0AD0" w:rsidR="00E35CDA" w:rsidRDefault="00F76141" w:rsidP="00A416B9">
      <w:pPr>
        <w:spacing w:before="120" w:after="120" w:line="256" w:lineRule="auto"/>
        <w:jc w:val="both"/>
      </w:pPr>
      <w:r>
        <w:t>During RAN</w:t>
      </w:r>
      <w:r w:rsidR="008E71CD">
        <w:t>4</w:t>
      </w:r>
      <w:r>
        <w:t>#</w:t>
      </w:r>
      <w:r w:rsidR="001A3611">
        <w:t>9</w:t>
      </w:r>
      <w:r w:rsidR="008E71CD">
        <w:rPr>
          <w:lang w:eastAsia="zh-CN"/>
        </w:rPr>
        <w:t>8</w:t>
      </w:r>
      <w:r w:rsidR="00CF771F">
        <w:t>-</w:t>
      </w:r>
      <w:r w:rsidR="00FC5F79">
        <w:t>e</w:t>
      </w:r>
      <w:r>
        <w:t xml:space="preserve"> meeting, </w:t>
      </w:r>
      <w:r w:rsidR="0032570B">
        <w:t xml:space="preserve">the performance and the test cases were </w:t>
      </w:r>
      <w:proofErr w:type="gramStart"/>
      <w:r w:rsidR="0032570B">
        <w:t>discussed</w:t>
      </w:r>
      <w:proofErr w:type="gramEnd"/>
      <w:r w:rsidR="0032570B">
        <w:t xml:space="preserve"> and the way forward was captured in [1]. T</w:t>
      </w:r>
      <w:r w:rsidR="009F2320">
        <w:t xml:space="preserve">he </w:t>
      </w:r>
      <w:r w:rsidR="0032570B">
        <w:t xml:space="preserve">upper bound of timing offset was not concluded due to concerns on the performance degradation at positive timing offset. </w:t>
      </w:r>
      <w:r w:rsidR="00681201">
        <w:t xml:space="preserve">In this paper we are </w:t>
      </w:r>
      <w:r w:rsidR="00B82B97">
        <w:t xml:space="preserve">presenting our views </w:t>
      </w:r>
      <w:r w:rsidR="0032570B">
        <w:t>with reference to the latest simulation results at positive and negative timing offsets</w:t>
      </w:r>
      <w:r w:rsidR="00681201">
        <w:t>.</w:t>
      </w:r>
    </w:p>
    <w:p w14:paraId="3A2170F1" w14:textId="702701CD" w:rsidR="00A22B78" w:rsidRPr="00A90222" w:rsidRDefault="00B37268" w:rsidP="00A90222">
      <w:pPr>
        <w:spacing w:after="120"/>
        <w:jc w:val="center"/>
      </w:pPr>
      <w:r w:rsidRPr="00773615">
        <w:rPr>
          <w:noProof/>
          <w:sz w:val="16"/>
          <w:szCs w:val="16"/>
        </w:rPr>
        <mc:AlternateContent>
          <mc:Choice Requires="wps">
            <w:drawing>
              <wp:inline distT="0" distB="0" distL="0" distR="0" wp14:anchorId="26AEA33B" wp14:editId="4DEAD9FE">
                <wp:extent cx="5883274" cy="1143000"/>
                <wp:effectExtent l="0" t="0" r="2286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274" cy="1143000"/>
                        </a:xfrm>
                        <a:prstGeom prst="rect">
                          <a:avLst/>
                        </a:prstGeom>
                        <a:solidFill>
                          <a:srgbClr val="FFFFFF"/>
                        </a:solidFill>
                        <a:ln w="9525">
                          <a:solidFill>
                            <a:srgbClr val="000000"/>
                          </a:solidFill>
                          <a:miter lim="800000"/>
                          <a:headEnd/>
                          <a:tailEnd/>
                        </a:ln>
                      </wps:spPr>
                      <wps:txbx>
                        <w:txbxContent>
                          <w:p w14:paraId="1CFFCEF5" w14:textId="64F76851" w:rsidR="00CA3D8F" w:rsidRPr="00CA3D8F" w:rsidRDefault="00CA3D8F" w:rsidP="00CA3D8F">
                            <w:pPr>
                              <w:tabs>
                                <w:tab w:val="num" w:pos="450"/>
                                <w:tab w:val="left" w:pos="630"/>
                                <w:tab w:val="num" w:pos="720"/>
                                <w:tab w:val="left" w:pos="900"/>
                                <w:tab w:val="left" w:pos="1080"/>
                                <w:tab w:val="left" w:pos="1800"/>
                              </w:tabs>
                              <w:spacing w:after="0" w:line="240" w:lineRule="auto"/>
                              <w:contextualSpacing/>
                              <w:rPr>
                                <w:rFonts w:asciiTheme="minorHAnsi" w:eastAsiaTheme="minorEastAsia" w:hAnsi="Calibri"/>
                                <w:color w:val="000000" w:themeColor="text1"/>
                                <w:kern w:val="24"/>
                                <w:sz w:val="18"/>
                                <w:szCs w:val="18"/>
                                <w:lang w:eastAsia="zh-CN"/>
                              </w:rPr>
                            </w:pPr>
                            <w:r>
                              <w:rPr>
                                <w:rFonts w:asciiTheme="minorHAnsi" w:eastAsiaTheme="minorEastAsia" w:hAnsi="Calibri"/>
                                <w:color w:val="000000" w:themeColor="text1"/>
                                <w:kern w:val="24"/>
                                <w:sz w:val="18"/>
                                <w:szCs w:val="18"/>
                                <w:lang w:val="en-GB" w:eastAsia="zh-CN"/>
                              </w:rPr>
                              <w:t xml:space="preserve">       </w:t>
                            </w:r>
                            <w:r w:rsidRPr="00CA3D8F">
                              <w:rPr>
                                <w:rFonts w:asciiTheme="minorHAnsi" w:eastAsiaTheme="minorEastAsia" w:hAnsi="Calibri"/>
                                <w:color w:val="000000" w:themeColor="text1"/>
                                <w:kern w:val="24"/>
                                <w:sz w:val="18"/>
                                <w:szCs w:val="18"/>
                                <w:lang w:val="en-GB" w:eastAsia="zh-CN"/>
                              </w:rPr>
                              <w:t xml:space="preserve">Issue 2-1-1: </w:t>
                            </w:r>
                            <w:r w:rsidRPr="00CA3D8F">
                              <w:rPr>
                                <w:rFonts w:asciiTheme="minorHAnsi" w:eastAsiaTheme="minorEastAsia" w:hAnsi="Calibri"/>
                                <w:color w:val="000000" w:themeColor="text1"/>
                                <w:kern w:val="24"/>
                                <w:sz w:val="18"/>
                                <w:szCs w:val="18"/>
                                <w:lang w:eastAsia="zh-CN"/>
                              </w:rPr>
                              <w:t>The</w:t>
                            </w:r>
                            <w:r w:rsidRPr="00CA3D8F">
                              <w:rPr>
                                <w:rFonts w:asciiTheme="minorHAnsi" w:eastAsiaTheme="minorEastAsia" w:hAnsi="Calibri"/>
                                <w:color w:val="000000" w:themeColor="text1"/>
                                <w:kern w:val="24"/>
                                <w:sz w:val="18"/>
                                <w:szCs w:val="18"/>
                                <w:lang w:val="en-GB" w:eastAsia="zh-CN"/>
                              </w:rPr>
                              <w:t xml:space="preserve"> upper bound of timing offset for case 1</w:t>
                            </w:r>
                          </w:p>
                          <w:p w14:paraId="1CB340EF" w14:textId="77777777" w:rsidR="00CA3D8F" w:rsidRPr="00CA3D8F" w:rsidRDefault="00CA3D8F" w:rsidP="00CA3D8F">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For CSI-RSRP and CSI-RSRQ the upper bound of timing offset for case 1 is TBD</w:t>
                            </w:r>
                          </w:p>
                          <w:p w14:paraId="23CEBF95" w14:textId="77777777" w:rsidR="00CA3D8F" w:rsidRPr="00CA3D8F" w:rsidRDefault="00CA3D8F" w:rsidP="00CA3D8F">
                            <w:pPr>
                              <w:numPr>
                                <w:ilvl w:val="2"/>
                                <w:numId w:val="7"/>
                              </w:numPr>
                              <w:tabs>
                                <w:tab w:val="clear" w:pos="2160"/>
                                <w:tab w:val="left" w:pos="630"/>
                                <w:tab w:val="num" w:pos="720"/>
                                <w:tab w:val="left" w:pos="900"/>
                                <w:tab w:val="left" w:pos="1080"/>
                                <w:tab w:val="left" w:pos="1800"/>
                                <w:tab w:val="num" w:pos="1980"/>
                              </w:tabs>
                              <w:spacing w:after="0" w:line="240" w:lineRule="auto"/>
                              <w:ind w:hanging="144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Option 1: 1 CP</w:t>
                            </w:r>
                          </w:p>
                          <w:p w14:paraId="4D9877CB" w14:textId="77777777" w:rsidR="00CA3D8F" w:rsidRPr="00CA3D8F" w:rsidRDefault="00CA3D8F" w:rsidP="00CA3D8F">
                            <w:pPr>
                              <w:numPr>
                                <w:ilvl w:val="2"/>
                                <w:numId w:val="7"/>
                              </w:numPr>
                              <w:tabs>
                                <w:tab w:val="clear" w:pos="2160"/>
                                <w:tab w:val="left" w:pos="630"/>
                                <w:tab w:val="num" w:pos="720"/>
                                <w:tab w:val="left" w:pos="900"/>
                                <w:tab w:val="left" w:pos="1080"/>
                                <w:tab w:val="left" w:pos="1800"/>
                                <w:tab w:val="num" w:pos="1980"/>
                              </w:tabs>
                              <w:spacing w:after="0" w:line="240" w:lineRule="auto"/>
                              <w:ind w:hanging="144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Option 2: 0.9 CP</w:t>
                            </w:r>
                          </w:p>
                          <w:p w14:paraId="6D387737" w14:textId="77777777" w:rsidR="00CA3D8F" w:rsidRPr="00CA3D8F" w:rsidRDefault="00CA3D8F" w:rsidP="00CA3D8F">
                            <w:pPr>
                              <w:numPr>
                                <w:ilvl w:val="1"/>
                                <w:numId w:val="7"/>
                              </w:numPr>
                              <w:tabs>
                                <w:tab w:val="num" w:pos="450"/>
                                <w:tab w:val="left" w:pos="630"/>
                                <w:tab w:val="num" w:pos="720"/>
                                <w:tab w:val="left" w:pos="900"/>
                                <w:tab w:val="left" w:pos="1080"/>
                                <w:tab w:val="left" w:pos="1800"/>
                              </w:tabs>
                              <w:spacing w:after="0" w:line="240" w:lineRule="auto"/>
                              <w:ind w:left="720" w:hanging="27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Companies are encouraged to bring additional simulation results for different values of timing offset and evaluate both positive and negative timing offsets.</w:t>
                            </w:r>
                          </w:p>
                          <w:p w14:paraId="4ABF8741" w14:textId="0E7B3645" w:rsidR="00CA3D8F" w:rsidRPr="00CA3D8F" w:rsidRDefault="00CA3D8F" w:rsidP="00CA3D8F">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Note: the timing offset value in the test cases can be specified in []</w:t>
                            </w:r>
                          </w:p>
                          <w:p w14:paraId="5F796324" w14:textId="77777777" w:rsidR="00CA3D8F" w:rsidRPr="009F2320" w:rsidRDefault="00CA3D8F" w:rsidP="00CA3D8F">
                            <w:pPr>
                              <w:tabs>
                                <w:tab w:val="left" w:pos="630"/>
                                <w:tab w:val="left" w:pos="900"/>
                                <w:tab w:val="left" w:pos="108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wps:txbx>
                      <wps:bodyPr rot="0" vert="horz" wrap="square" lIns="0" tIns="45720" rIns="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63.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">
                <v:textbox inset="0,,0">
                  <w:txbxContent>
                    <w:p w14:paraId="1CFFCEF5" w14:textId="64F76851" w:rsidR="00CA3D8F" w:rsidRPr="00CA3D8F" w:rsidRDefault="00CA3D8F" w:rsidP="00CA3D8F">
                      <w:pPr>
                        <w:tabs>
                          <w:tab w:val="num" w:pos="450"/>
                          <w:tab w:val="left" w:pos="630"/>
                          <w:tab w:val="num" w:pos="720"/>
                          <w:tab w:val="left" w:pos="900"/>
                          <w:tab w:val="left" w:pos="1080"/>
                          <w:tab w:val="left" w:pos="1800"/>
                        </w:tabs>
                        <w:spacing w:after="0" w:line="240" w:lineRule="auto"/>
                        <w:contextualSpacing/>
                        <w:rPr>
                          <w:rFonts w:asciiTheme="minorHAnsi" w:eastAsiaTheme="minorEastAsia" w:hAnsi="Calibri"/>
                          <w:color w:val="000000" w:themeColor="text1"/>
                          <w:kern w:val="24"/>
                          <w:sz w:val="18"/>
                          <w:szCs w:val="18"/>
                          <w:lang w:eastAsia="zh-CN"/>
                        </w:rPr>
                      </w:pPr>
                      <w:r>
                        <w:rPr>
                          <w:rFonts w:asciiTheme="minorHAnsi" w:eastAsiaTheme="minorEastAsia" w:hAnsi="Calibri"/>
                          <w:color w:val="000000" w:themeColor="text1"/>
                          <w:kern w:val="24"/>
                          <w:sz w:val="18"/>
                          <w:szCs w:val="18"/>
                          <w:lang w:val="en-GB" w:eastAsia="zh-CN"/>
                        </w:rPr>
                        <w:t xml:space="preserve">       </w:t>
                      </w:r>
                      <w:r w:rsidRPr="00CA3D8F">
                        <w:rPr>
                          <w:rFonts w:asciiTheme="minorHAnsi" w:eastAsiaTheme="minorEastAsia" w:hAnsi="Calibri"/>
                          <w:color w:val="000000" w:themeColor="text1"/>
                          <w:kern w:val="24"/>
                          <w:sz w:val="18"/>
                          <w:szCs w:val="18"/>
                          <w:lang w:val="en-GB" w:eastAsia="zh-CN"/>
                        </w:rPr>
                        <w:t xml:space="preserve">Issue 2-1-1: </w:t>
                      </w:r>
                      <w:r w:rsidRPr="00CA3D8F">
                        <w:rPr>
                          <w:rFonts w:asciiTheme="minorHAnsi" w:eastAsiaTheme="minorEastAsia" w:hAnsi="Calibri"/>
                          <w:color w:val="000000" w:themeColor="text1"/>
                          <w:kern w:val="24"/>
                          <w:sz w:val="18"/>
                          <w:szCs w:val="18"/>
                          <w:lang w:eastAsia="zh-CN"/>
                        </w:rPr>
                        <w:t>The</w:t>
                      </w:r>
                      <w:r w:rsidRPr="00CA3D8F">
                        <w:rPr>
                          <w:rFonts w:asciiTheme="minorHAnsi" w:eastAsiaTheme="minorEastAsia" w:hAnsi="Calibri"/>
                          <w:color w:val="000000" w:themeColor="text1"/>
                          <w:kern w:val="24"/>
                          <w:sz w:val="18"/>
                          <w:szCs w:val="18"/>
                          <w:lang w:val="en-GB" w:eastAsia="zh-CN"/>
                        </w:rPr>
                        <w:t xml:space="preserve"> upper bound of timing offset for case 1</w:t>
                      </w:r>
                    </w:p>
                    <w:p w14:paraId="1CB340EF" w14:textId="77777777" w:rsidR="00CA3D8F" w:rsidRPr="00CA3D8F" w:rsidRDefault="00CA3D8F" w:rsidP="00CA3D8F">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For CSI-RSRP and CSI-RSRQ the upper bound of timing offset for case 1 is TBD</w:t>
                      </w:r>
                    </w:p>
                    <w:p w14:paraId="23CEBF95" w14:textId="77777777" w:rsidR="00CA3D8F" w:rsidRPr="00CA3D8F" w:rsidRDefault="00CA3D8F" w:rsidP="00CA3D8F">
                      <w:pPr>
                        <w:numPr>
                          <w:ilvl w:val="2"/>
                          <w:numId w:val="7"/>
                        </w:numPr>
                        <w:tabs>
                          <w:tab w:val="clear" w:pos="2160"/>
                          <w:tab w:val="left" w:pos="630"/>
                          <w:tab w:val="num" w:pos="720"/>
                          <w:tab w:val="left" w:pos="900"/>
                          <w:tab w:val="left" w:pos="1080"/>
                          <w:tab w:val="left" w:pos="1800"/>
                          <w:tab w:val="num" w:pos="1980"/>
                        </w:tabs>
                        <w:spacing w:after="0" w:line="240" w:lineRule="auto"/>
                        <w:ind w:hanging="144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Option 1: 1 CP</w:t>
                      </w:r>
                    </w:p>
                    <w:p w14:paraId="4D9877CB" w14:textId="77777777" w:rsidR="00CA3D8F" w:rsidRPr="00CA3D8F" w:rsidRDefault="00CA3D8F" w:rsidP="00CA3D8F">
                      <w:pPr>
                        <w:numPr>
                          <w:ilvl w:val="2"/>
                          <w:numId w:val="7"/>
                        </w:numPr>
                        <w:tabs>
                          <w:tab w:val="clear" w:pos="2160"/>
                          <w:tab w:val="left" w:pos="630"/>
                          <w:tab w:val="num" w:pos="720"/>
                          <w:tab w:val="left" w:pos="900"/>
                          <w:tab w:val="left" w:pos="1080"/>
                          <w:tab w:val="left" w:pos="1800"/>
                          <w:tab w:val="num" w:pos="1980"/>
                        </w:tabs>
                        <w:spacing w:after="0" w:line="240" w:lineRule="auto"/>
                        <w:ind w:hanging="144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Option 2: 0.9 CP</w:t>
                      </w:r>
                    </w:p>
                    <w:p w14:paraId="6D387737" w14:textId="77777777" w:rsidR="00CA3D8F" w:rsidRPr="00CA3D8F" w:rsidRDefault="00CA3D8F" w:rsidP="00CA3D8F">
                      <w:pPr>
                        <w:numPr>
                          <w:ilvl w:val="1"/>
                          <w:numId w:val="7"/>
                        </w:numPr>
                        <w:tabs>
                          <w:tab w:val="num" w:pos="450"/>
                          <w:tab w:val="left" w:pos="630"/>
                          <w:tab w:val="num" w:pos="720"/>
                          <w:tab w:val="left" w:pos="900"/>
                          <w:tab w:val="left" w:pos="1080"/>
                          <w:tab w:val="left" w:pos="1800"/>
                        </w:tabs>
                        <w:spacing w:after="0" w:line="240" w:lineRule="auto"/>
                        <w:ind w:left="720" w:hanging="27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Companies are encouraged to bring additional simulation results for different values of timing offset and evaluate both positive and negative timing offsets.</w:t>
                      </w:r>
                    </w:p>
                    <w:p w14:paraId="4ABF8741" w14:textId="0E7B3645" w:rsidR="00CA3D8F" w:rsidRPr="00CA3D8F" w:rsidRDefault="00CA3D8F" w:rsidP="00CA3D8F">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CA3D8F">
                        <w:rPr>
                          <w:rFonts w:asciiTheme="minorHAnsi" w:eastAsiaTheme="minorEastAsia" w:hAnsi="Calibri"/>
                          <w:color w:val="000000" w:themeColor="text1"/>
                          <w:kern w:val="24"/>
                          <w:sz w:val="18"/>
                          <w:szCs w:val="18"/>
                          <w:lang w:eastAsia="zh-CN"/>
                        </w:rPr>
                        <w:t>Note: the timing offset value in the test cases can be specified in []</w:t>
                      </w:r>
                    </w:p>
                    <w:p w14:paraId="5F796324" w14:textId="77777777" w:rsidR="00CA3D8F" w:rsidRPr="009F2320" w:rsidRDefault="00CA3D8F" w:rsidP="00CA3D8F">
                      <w:pPr>
                        <w:tabs>
                          <w:tab w:val="left" w:pos="630"/>
                          <w:tab w:val="left" w:pos="900"/>
                          <w:tab w:val="left" w:pos="108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v:textbox>
                <w10:anchorlock/>
              </v:shape>
            </w:pict>
          </mc:Fallback>
        </mc:AlternateContent>
      </w:r>
      <w:r w:rsidR="00F76141">
        <w:t xml:space="preserve">           </w:t>
      </w:r>
    </w:p>
    <w:p w14:paraId="2FF6A72B" w14:textId="01156957" w:rsidR="003B659E" w:rsidRPr="00841BCD" w:rsidRDefault="000D0EFF" w:rsidP="00AE56B1">
      <w:pPr>
        <w:pStyle w:val="RAN4H1"/>
      </w:pPr>
      <w:r>
        <w:t>Discussion</w:t>
      </w:r>
    </w:p>
    <w:p w14:paraId="428A58F6" w14:textId="3B7A3E57" w:rsidR="00043966" w:rsidRDefault="00D95FE8" w:rsidP="00037880">
      <w:pPr>
        <w:pStyle w:val="CommentText"/>
        <w:jc w:val="both"/>
        <w:rPr>
          <w:lang w:eastAsia="zh-CN"/>
        </w:rPr>
      </w:pPr>
      <w:r>
        <w:rPr>
          <w:lang w:eastAsia="zh-CN"/>
        </w:rPr>
        <w:t xml:space="preserve">We further conducted the simulation </w:t>
      </w:r>
      <w:r w:rsidR="004B41F0">
        <w:rPr>
          <w:lang w:eastAsia="zh-CN"/>
        </w:rPr>
        <w:t>at</w:t>
      </w:r>
      <w:r>
        <w:rPr>
          <w:lang w:eastAsia="zh-CN"/>
        </w:rPr>
        <w:t xml:space="preserve"> positive and negative timing offset values</w:t>
      </w:r>
      <w:r w:rsidR="00043966">
        <w:rPr>
          <w:lang w:eastAsia="zh-CN"/>
        </w:rPr>
        <w:t xml:space="preserve"> taking an example of 30kHz SCS</w:t>
      </w:r>
      <w:r>
        <w:rPr>
          <w:lang w:eastAsia="zh-CN"/>
        </w:rPr>
        <w:t>. As shown in the simulation results</w:t>
      </w:r>
      <w:r w:rsidR="004B41F0">
        <w:rPr>
          <w:lang w:eastAsia="zh-CN"/>
        </w:rPr>
        <w:t xml:space="preserve"> in Table 1</w:t>
      </w:r>
      <w:r>
        <w:rPr>
          <w:lang w:eastAsia="zh-CN"/>
        </w:rPr>
        <w:t xml:space="preserve">, the accuracy performance makes not much difference </w:t>
      </w:r>
      <w:r w:rsidR="00037880">
        <w:rPr>
          <w:lang w:eastAsia="zh-CN"/>
        </w:rPr>
        <w:t>at</w:t>
      </w:r>
      <w:r>
        <w:rPr>
          <w:lang w:eastAsia="zh-CN"/>
        </w:rPr>
        <w:t xml:space="preserve"> positive and negative offsets</w:t>
      </w:r>
      <w:r w:rsidR="00043966">
        <w:rPr>
          <w:lang w:eastAsia="zh-CN"/>
        </w:rPr>
        <w:t>, and</w:t>
      </w:r>
      <w:r w:rsidR="00043966" w:rsidRPr="00043966">
        <w:rPr>
          <w:lang w:eastAsia="zh-CN"/>
        </w:rPr>
        <w:t xml:space="preserve"> </w:t>
      </w:r>
      <w:r w:rsidR="00043966">
        <w:rPr>
          <w:lang w:eastAsia="zh-CN"/>
        </w:rPr>
        <w:t>we don’t see the significant performance decrease at positive CP</w:t>
      </w:r>
      <w:r>
        <w:rPr>
          <w:lang w:eastAsia="zh-CN"/>
        </w:rPr>
        <w:t>.</w:t>
      </w:r>
      <w:r w:rsidR="004B41F0">
        <w:rPr>
          <w:lang w:eastAsia="zh-CN"/>
        </w:rPr>
        <w:t xml:space="preserve"> </w:t>
      </w:r>
      <w:r w:rsidR="00037880">
        <w:t>In the positive delay case, the ISI applies because the CP is used in the FFT window. If the channel is frequency selective, we would see an impact. Otherwise, we don’t see any impact if the channel is AWGN.</w:t>
      </w:r>
      <w:r w:rsidR="00037880" w:rsidRPr="00037880">
        <w:t xml:space="preserve"> </w:t>
      </w:r>
      <w:r w:rsidR="00037880">
        <w:t xml:space="preserve">In the negative delay case, the ISI applies because part of the OFDM symbol is completely missing and part of the next OFDM symbol is used. Therefore, we understood </w:t>
      </w:r>
      <w:r w:rsidR="00043966">
        <w:rPr>
          <w:lang w:eastAsia="zh-CN"/>
        </w:rPr>
        <w:t xml:space="preserve">the inter-symbol interference impact applies to both positive and negative timing offset case. Referring to the simulation results at different SCSs in Table 2, the upper bound of timing offset can be set to 1 CP. </w:t>
      </w:r>
    </w:p>
    <w:p w14:paraId="5BB6609A" w14:textId="77777777" w:rsidR="00037880" w:rsidRDefault="00037880" w:rsidP="00037880">
      <w:pPr>
        <w:pStyle w:val="CommentText"/>
        <w:jc w:val="both"/>
        <w:rPr>
          <w:lang w:eastAsia="zh-CN"/>
        </w:rPr>
      </w:pPr>
    </w:p>
    <w:p w14:paraId="4AC0E75F" w14:textId="5083C084" w:rsidR="00D95FE8" w:rsidRDefault="00D95FE8" w:rsidP="00997262">
      <w:pPr>
        <w:spacing w:after="120"/>
        <w:jc w:val="both"/>
        <w:rPr>
          <w:lang w:eastAsia="zh-CN"/>
        </w:rPr>
      </w:pPr>
      <w:r>
        <w:rPr>
          <w:noProof/>
          <w:lang w:val="fi-FI"/>
        </w:rPr>
        <w:drawing>
          <wp:inline distT="0" distB="0" distL="0" distR="0" wp14:anchorId="29942223" wp14:editId="4DEA1B52">
            <wp:extent cx="6113145" cy="110998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13145" cy="1109980"/>
                    </a:xfrm>
                    <a:prstGeom prst="rect">
                      <a:avLst/>
                    </a:prstGeom>
                    <a:noFill/>
                    <a:ln>
                      <a:noFill/>
                    </a:ln>
                  </pic:spPr>
                </pic:pic>
              </a:graphicData>
            </a:graphic>
          </wp:inline>
        </w:drawing>
      </w:r>
    </w:p>
    <w:p w14:paraId="08A7CB3C" w14:textId="628394A2" w:rsidR="00043966" w:rsidRDefault="00043966" w:rsidP="00043966">
      <w:pPr>
        <w:spacing w:after="120"/>
        <w:jc w:val="center"/>
        <w:rPr>
          <w:lang w:eastAsia="zh-CN"/>
        </w:rPr>
      </w:pPr>
      <w:r w:rsidRPr="00611950">
        <w:rPr>
          <w:lang w:eastAsia="zh-CN"/>
        </w:rPr>
        <w:t xml:space="preserve">Table </w:t>
      </w:r>
      <w:r>
        <w:rPr>
          <w:lang w:eastAsia="zh-CN"/>
        </w:rPr>
        <w:t>1</w:t>
      </w:r>
      <w:r w:rsidRPr="00611950">
        <w:rPr>
          <w:lang w:eastAsia="zh-CN"/>
        </w:rPr>
        <w:t xml:space="preserve">. Performance </w:t>
      </w:r>
      <w:r>
        <w:rPr>
          <w:lang w:eastAsia="zh-CN"/>
        </w:rPr>
        <w:t>at positive and negative</w:t>
      </w:r>
      <w:r w:rsidRPr="00611950">
        <w:rPr>
          <w:lang w:eastAsia="zh-CN"/>
        </w:rPr>
        <w:t xml:space="preserve"> timing </w:t>
      </w:r>
      <w:r>
        <w:rPr>
          <w:lang w:eastAsia="zh-CN"/>
        </w:rPr>
        <w:t>offset for SCS = 30kHz</w:t>
      </w:r>
    </w:p>
    <w:p w14:paraId="6447A85A" w14:textId="430F9C51" w:rsidR="00043966" w:rsidRPr="00423E06" w:rsidRDefault="00043966" w:rsidP="00043966">
      <w:pPr>
        <w:spacing w:after="120"/>
        <w:jc w:val="both"/>
        <w:rPr>
          <w:lang w:eastAsia="zh-CN"/>
        </w:rPr>
      </w:pPr>
      <w:r w:rsidRPr="00611950">
        <w:rPr>
          <w:b/>
          <w:bCs/>
          <w:lang w:eastAsia="zh-CN"/>
        </w:rPr>
        <w:t>Proposal</w:t>
      </w:r>
      <w:r>
        <w:rPr>
          <w:b/>
          <w:bCs/>
          <w:lang w:eastAsia="zh-CN"/>
        </w:rPr>
        <w:t>1</w:t>
      </w:r>
      <w:r w:rsidRPr="00611950">
        <w:rPr>
          <w:b/>
          <w:bCs/>
          <w:lang w:eastAsia="zh-CN"/>
        </w:rPr>
        <w:t xml:space="preserve">: </w:t>
      </w:r>
      <w:r>
        <w:rPr>
          <w:b/>
          <w:bCs/>
          <w:lang w:eastAsia="zh-CN"/>
        </w:rPr>
        <w:t xml:space="preserve">The CSI-RS based measurement performance shall be defined when the timing offset is within one </w:t>
      </w:r>
      <w:r w:rsidRPr="00423E06">
        <w:rPr>
          <w:b/>
          <w:bCs/>
          <w:lang w:eastAsia="zh-CN"/>
        </w:rPr>
        <w:t>CP length.</w:t>
      </w:r>
      <w:r>
        <w:rPr>
          <w:b/>
          <w:bCs/>
          <w:lang w:eastAsia="zh-CN"/>
        </w:rPr>
        <w:t xml:space="preserve"> </w:t>
      </w:r>
    </w:p>
    <w:p w14:paraId="6CE9E6C9" w14:textId="77777777" w:rsidR="00043966" w:rsidRPr="00611950" w:rsidRDefault="00043966" w:rsidP="00043966">
      <w:pPr>
        <w:spacing w:after="120"/>
        <w:rPr>
          <w:lang w:eastAsia="zh-CN"/>
        </w:rPr>
      </w:pPr>
    </w:p>
    <w:p w14:paraId="07BA7D2E" w14:textId="4C52A73B" w:rsidR="00B5463F" w:rsidRDefault="00F724C8" w:rsidP="00997262">
      <w:pPr>
        <w:spacing w:after="120"/>
        <w:jc w:val="both"/>
        <w:rPr>
          <w:lang w:eastAsia="zh-CN"/>
        </w:rPr>
      </w:pPr>
      <w:r w:rsidRPr="00F724C8">
        <w:rPr>
          <w:noProof/>
        </w:rPr>
        <w:lastRenderedPageBreak/>
        <w:drawing>
          <wp:inline distT="0" distB="0" distL="0" distR="0" wp14:anchorId="37036F38" wp14:editId="19C41571">
            <wp:extent cx="6113145" cy="2201545"/>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145" cy="2201545"/>
                    </a:xfrm>
                    <a:prstGeom prst="rect">
                      <a:avLst/>
                    </a:prstGeom>
                    <a:noFill/>
                    <a:ln>
                      <a:noFill/>
                    </a:ln>
                  </pic:spPr>
                </pic:pic>
              </a:graphicData>
            </a:graphic>
          </wp:inline>
        </w:drawing>
      </w:r>
    </w:p>
    <w:p w14:paraId="20A89E2C" w14:textId="0124ECE6" w:rsidR="00FF4D22" w:rsidRPr="00611950" w:rsidRDefault="00FF4D22" w:rsidP="000C6825">
      <w:pPr>
        <w:spacing w:after="120"/>
        <w:jc w:val="center"/>
        <w:rPr>
          <w:lang w:eastAsia="zh-CN"/>
        </w:rPr>
      </w:pPr>
      <w:r w:rsidRPr="00611950">
        <w:rPr>
          <w:lang w:eastAsia="zh-CN"/>
        </w:rPr>
        <w:t xml:space="preserve">Table </w:t>
      </w:r>
      <w:r w:rsidR="00406FAE">
        <w:rPr>
          <w:lang w:eastAsia="zh-CN"/>
        </w:rPr>
        <w:t>2</w:t>
      </w:r>
      <w:r w:rsidRPr="00611950">
        <w:rPr>
          <w:lang w:eastAsia="zh-CN"/>
        </w:rPr>
        <w:t>. Performance under</w:t>
      </w:r>
      <w:r w:rsidR="00F724C8">
        <w:rPr>
          <w:lang w:eastAsia="zh-CN"/>
        </w:rPr>
        <w:t xml:space="preserve"> different</w:t>
      </w:r>
      <w:r w:rsidRPr="00611950">
        <w:rPr>
          <w:lang w:eastAsia="zh-CN"/>
        </w:rPr>
        <w:t xml:space="preserve"> timing difference for respective SCSs</w:t>
      </w:r>
    </w:p>
    <w:p w14:paraId="57C81A36" w14:textId="48EC9AA7" w:rsidR="00A74052" w:rsidRPr="00E42FF4" w:rsidRDefault="00A74052" w:rsidP="00E42FF4">
      <w:pPr>
        <w:spacing w:after="120"/>
        <w:jc w:val="both"/>
        <w:rPr>
          <w:rFonts w:cs="Arial"/>
          <w:b/>
          <w:iCs/>
          <w:szCs w:val="18"/>
        </w:rPr>
      </w:pPr>
    </w:p>
    <w:p w14:paraId="4DE3080F" w14:textId="44B9A7E1" w:rsidR="00636556" w:rsidRDefault="00CD7492" w:rsidP="00636556">
      <w:pPr>
        <w:pStyle w:val="RAN4H1"/>
      </w:pPr>
      <w:r w:rsidRPr="00A37002">
        <w:t>Conclusion</w:t>
      </w:r>
    </w:p>
    <w:p w14:paraId="6B3BF9EE" w14:textId="5BC8DCAA" w:rsidR="007F187B" w:rsidRDefault="00AD6A58" w:rsidP="00043966">
      <w:pPr>
        <w:jc w:val="both"/>
      </w:pPr>
      <w:r>
        <w:t>This contribution</w:t>
      </w:r>
      <w:r w:rsidR="007F187B">
        <w:t xml:space="preserve"> </w:t>
      </w:r>
      <w:r w:rsidR="00043966">
        <w:t xml:space="preserve">presents the simulation results at positive and negative timing offsets where no significant performance gap is observed at positive value. </w:t>
      </w:r>
      <w:r w:rsidR="007F187B">
        <w:t xml:space="preserve">The following </w:t>
      </w:r>
      <w:r w:rsidR="00043966">
        <w:t>is</w:t>
      </w:r>
      <w:r w:rsidR="007F187B">
        <w:t xml:space="preserve"> proposed when defining the measurement </w:t>
      </w:r>
      <w:r w:rsidR="005E0373">
        <w:t>performance</w:t>
      </w:r>
      <w:r w:rsidR="007F187B">
        <w:t xml:space="preserve"> requirements:  </w:t>
      </w:r>
    </w:p>
    <w:p w14:paraId="03318688" w14:textId="77777777" w:rsidR="00043966" w:rsidRPr="00423E06" w:rsidRDefault="00043966" w:rsidP="00043966">
      <w:pPr>
        <w:spacing w:after="120"/>
        <w:jc w:val="both"/>
        <w:rPr>
          <w:lang w:eastAsia="zh-CN"/>
        </w:rPr>
      </w:pPr>
      <w:r w:rsidRPr="00611950">
        <w:rPr>
          <w:b/>
          <w:bCs/>
          <w:lang w:eastAsia="zh-CN"/>
        </w:rPr>
        <w:t>Proposal</w:t>
      </w:r>
      <w:r>
        <w:rPr>
          <w:b/>
          <w:bCs/>
          <w:lang w:eastAsia="zh-CN"/>
        </w:rPr>
        <w:t>1</w:t>
      </w:r>
      <w:r w:rsidRPr="00611950">
        <w:rPr>
          <w:b/>
          <w:bCs/>
          <w:lang w:eastAsia="zh-CN"/>
        </w:rPr>
        <w:t xml:space="preserve">: </w:t>
      </w:r>
      <w:r>
        <w:rPr>
          <w:b/>
          <w:bCs/>
          <w:lang w:eastAsia="zh-CN"/>
        </w:rPr>
        <w:t xml:space="preserve">The CSI-RS based measurement performance shall be defined when the timing offset is within one </w:t>
      </w:r>
      <w:r w:rsidRPr="00423E06">
        <w:rPr>
          <w:b/>
          <w:bCs/>
          <w:lang w:eastAsia="zh-CN"/>
        </w:rPr>
        <w:t>CP length.</w:t>
      </w:r>
      <w:r>
        <w:rPr>
          <w:b/>
          <w:bCs/>
          <w:lang w:eastAsia="zh-CN"/>
        </w:rPr>
        <w:t xml:space="preserve"> </w:t>
      </w:r>
    </w:p>
    <w:p w14:paraId="3DAFBD41" w14:textId="77777777" w:rsidR="003B659E" w:rsidRPr="0095295C" w:rsidRDefault="003B659E" w:rsidP="0008612A">
      <w:pPr>
        <w:pStyle w:val="RAN4H1"/>
      </w:pPr>
      <w:r w:rsidRPr="0095295C">
        <w:t>References</w:t>
      </w:r>
    </w:p>
    <w:p w14:paraId="5049FA69" w14:textId="58B44829" w:rsidR="0094066A" w:rsidRPr="00D95FE8" w:rsidRDefault="00276D84" w:rsidP="00D95FE8">
      <w:pPr>
        <w:numPr>
          <w:ilvl w:val="0"/>
          <w:numId w:val="1"/>
        </w:numPr>
        <w:overflowPunct w:val="0"/>
        <w:autoSpaceDE w:val="0"/>
        <w:autoSpaceDN w:val="0"/>
        <w:adjustRightInd w:val="0"/>
        <w:spacing w:after="120" w:line="240" w:lineRule="auto"/>
        <w:jc w:val="both"/>
        <w:textAlignment w:val="baseline"/>
      </w:pPr>
      <w:r w:rsidRPr="00D95FE8">
        <w:t>R4-</w:t>
      </w:r>
      <w:r w:rsidR="00974DCD" w:rsidRPr="00D95FE8">
        <w:t>2</w:t>
      </w:r>
      <w:r w:rsidR="00D95FE8" w:rsidRPr="00D95FE8">
        <w:t>104089</w:t>
      </w:r>
      <w:r w:rsidR="00E74D0B" w:rsidRPr="00D95FE8">
        <w:t>,</w:t>
      </w:r>
      <w:r w:rsidR="00D95FE8" w:rsidRPr="00D95FE8">
        <w:t xml:space="preserve"> WF on performance requirements of CSI-RS based L3 measurement, </w:t>
      </w:r>
      <w:r w:rsidR="005E0373" w:rsidRPr="00D95FE8">
        <w:t>CATT, OPPO</w:t>
      </w:r>
    </w:p>
    <w:p w14:paraId="3748755F" w14:textId="3D72580A" w:rsidR="0075224D" w:rsidRDefault="00246F0C" w:rsidP="00A15D6E">
      <w:pPr>
        <w:numPr>
          <w:ilvl w:val="0"/>
          <w:numId w:val="1"/>
        </w:numPr>
        <w:overflowPunct w:val="0"/>
        <w:autoSpaceDE w:val="0"/>
        <w:autoSpaceDN w:val="0"/>
        <w:adjustRightInd w:val="0"/>
        <w:spacing w:after="120" w:line="240" w:lineRule="auto"/>
        <w:jc w:val="both"/>
        <w:textAlignment w:val="baseline"/>
      </w:pPr>
      <w:r>
        <w:t>R4-2101397</w:t>
      </w:r>
      <w:r w:rsidR="0075224D" w:rsidRPr="00B7734B">
        <w:t xml:space="preserve">, </w:t>
      </w:r>
      <w:r>
        <w:t>S</w:t>
      </w:r>
      <w:r w:rsidR="0075224D" w:rsidRPr="00B7734B">
        <w:t>imulation</w:t>
      </w:r>
      <w:r w:rsidR="0075224D">
        <w:t xml:space="preserve"> results for CSI-RS based measurements, Nokia, Nokia Shanghai Bells</w:t>
      </w:r>
    </w:p>
    <w:sectPr w:rsidR="0075224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321F3" w14:textId="77777777" w:rsidR="00254027" w:rsidRDefault="00254027" w:rsidP="00001C9B">
      <w:pPr>
        <w:spacing w:after="0" w:line="240" w:lineRule="auto"/>
      </w:pPr>
      <w:r>
        <w:separator/>
      </w:r>
    </w:p>
  </w:endnote>
  <w:endnote w:type="continuationSeparator" w:id="0">
    <w:p w14:paraId="10455D89" w14:textId="77777777" w:rsidR="00254027" w:rsidRDefault="0025402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6A249" w14:textId="77777777" w:rsidR="00254027" w:rsidRDefault="00254027" w:rsidP="00001C9B">
      <w:pPr>
        <w:spacing w:after="0" w:line="240" w:lineRule="auto"/>
      </w:pPr>
      <w:r>
        <w:separator/>
      </w:r>
    </w:p>
  </w:footnote>
  <w:footnote w:type="continuationSeparator" w:id="0">
    <w:p w14:paraId="10DF25D8" w14:textId="77777777" w:rsidR="00254027" w:rsidRDefault="0025402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AA90BA0"/>
    <w:multiLevelType w:val="hybridMultilevel"/>
    <w:tmpl w:val="507069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E603DE"/>
    <w:multiLevelType w:val="hybridMultilevel"/>
    <w:tmpl w:val="F3629306"/>
    <w:lvl w:ilvl="0" w:tplc="F26832BA">
      <w:start w:val="1"/>
      <w:numFmt w:val="bullet"/>
      <w:lvlText w:val="•"/>
      <w:lvlJc w:val="left"/>
      <w:pPr>
        <w:tabs>
          <w:tab w:val="num" w:pos="720"/>
        </w:tabs>
        <w:ind w:left="720" w:hanging="360"/>
      </w:pPr>
      <w:rPr>
        <w:rFonts w:ascii="Arial" w:hAnsi="Arial" w:hint="default"/>
      </w:rPr>
    </w:lvl>
    <w:lvl w:ilvl="1" w:tplc="52A01972">
      <w:numFmt w:val="bullet"/>
      <w:lvlText w:val="–"/>
      <w:lvlJc w:val="left"/>
      <w:pPr>
        <w:tabs>
          <w:tab w:val="num" w:pos="1440"/>
        </w:tabs>
        <w:ind w:left="1440" w:hanging="360"/>
      </w:pPr>
      <w:rPr>
        <w:rFonts w:ascii="Arial" w:hAnsi="Arial" w:hint="default"/>
      </w:rPr>
    </w:lvl>
    <w:lvl w:ilvl="2" w:tplc="6BB47A92">
      <w:numFmt w:val="bullet"/>
      <w:lvlText w:val="•"/>
      <w:lvlJc w:val="left"/>
      <w:pPr>
        <w:tabs>
          <w:tab w:val="num" w:pos="2160"/>
        </w:tabs>
        <w:ind w:left="2160" w:hanging="360"/>
      </w:pPr>
      <w:rPr>
        <w:rFonts w:ascii="Arial" w:hAnsi="Arial" w:hint="default"/>
      </w:rPr>
    </w:lvl>
    <w:lvl w:ilvl="3" w:tplc="A6FEC852" w:tentative="1">
      <w:start w:val="1"/>
      <w:numFmt w:val="bullet"/>
      <w:lvlText w:val="•"/>
      <w:lvlJc w:val="left"/>
      <w:pPr>
        <w:tabs>
          <w:tab w:val="num" w:pos="2880"/>
        </w:tabs>
        <w:ind w:left="2880" w:hanging="360"/>
      </w:pPr>
      <w:rPr>
        <w:rFonts w:ascii="Arial" w:hAnsi="Arial" w:hint="default"/>
      </w:rPr>
    </w:lvl>
    <w:lvl w:ilvl="4" w:tplc="AD52ACC4" w:tentative="1">
      <w:start w:val="1"/>
      <w:numFmt w:val="bullet"/>
      <w:lvlText w:val="•"/>
      <w:lvlJc w:val="left"/>
      <w:pPr>
        <w:tabs>
          <w:tab w:val="num" w:pos="3600"/>
        </w:tabs>
        <w:ind w:left="3600" w:hanging="360"/>
      </w:pPr>
      <w:rPr>
        <w:rFonts w:ascii="Arial" w:hAnsi="Arial" w:hint="default"/>
      </w:rPr>
    </w:lvl>
    <w:lvl w:ilvl="5" w:tplc="6D84C736" w:tentative="1">
      <w:start w:val="1"/>
      <w:numFmt w:val="bullet"/>
      <w:lvlText w:val="•"/>
      <w:lvlJc w:val="left"/>
      <w:pPr>
        <w:tabs>
          <w:tab w:val="num" w:pos="4320"/>
        </w:tabs>
        <w:ind w:left="4320" w:hanging="360"/>
      </w:pPr>
      <w:rPr>
        <w:rFonts w:ascii="Arial" w:hAnsi="Arial" w:hint="default"/>
      </w:rPr>
    </w:lvl>
    <w:lvl w:ilvl="6" w:tplc="ED9E8608" w:tentative="1">
      <w:start w:val="1"/>
      <w:numFmt w:val="bullet"/>
      <w:lvlText w:val="•"/>
      <w:lvlJc w:val="left"/>
      <w:pPr>
        <w:tabs>
          <w:tab w:val="num" w:pos="5040"/>
        </w:tabs>
        <w:ind w:left="5040" w:hanging="360"/>
      </w:pPr>
      <w:rPr>
        <w:rFonts w:ascii="Arial" w:hAnsi="Arial" w:hint="default"/>
      </w:rPr>
    </w:lvl>
    <w:lvl w:ilvl="7" w:tplc="80B63108" w:tentative="1">
      <w:start w:val="1"/>
      <w:numFmt w:val="bullet"/>
      <w:lvlText w:val="•"/>
      <w:lvlJc w:val="left"/>
      <w:pPr>
        <w:tabs>
          <w:tab w:val="num" w:pos="5760"/>
        </w:tabs>
        <w:ind w:left="5760" w:hanging="360"/>
      </w:pPr>
      <w:rPr>
        <w:rFonts w:ascii="Arial" w:hAnsi="Arial" w:hint="default"/>
      </w:rPr>
    </w:lvl>
    <w:lvl w:ilvl="8" w:tplc="6C546B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40D577F9"/>
    <w:multiLevelType w:val="hybridMultilevel"/>
    <w:tmpl w:val="D1C2A50C"/>
    <w:lvl w:ilvl="0" w:tplc="642A14C0">
      <w:start w:val="1"/>
      <w:numFmt w:val="bullet"/>
      <w:lvlText w:val="•"/>
      <w:lvlJc w:val="left"/>
      <w:pPr>
        <w:tabs>
          <w:tab w:val="num" w:pos="720"/>
        </w:tabs>
        <w:ind w:left="720" w:hanging="360"/>
      </w:pPr>
      <w:rPr>
        <w:rFonts w:ascii="Arial" w:hAnsi="Arial" w:hint="default"/>
      </w:rPr>
    </w:lvl>
    <w:lvl w:ilvl="1" w:tplc="81507CA8" w:tentative="1">
      <w:start w:val="1"/>
      <w:numFmt w:val="bullet"/>
      <w:lvlText w:val="•"/>
      <w:lvlJc w:val="left"/>
      <w:pPr>
        <w:tabs>
          <w:tab w:val="num" w:pos="1440"/>
        </w:tabs>
        <w:ind w:left="1440" w:hanging="360"/>
      </w:pPr>
      <w:rPr>
        <w:rFonts w:ascii="Arial" w:hAnsi="Arial" w:hint="default"/>
      </w:rPr>
    </w:lvl>
    <w:lvl w:ilvl="2" w:tplc="A37C64F8">
      <w:numFmt w:val="bullet"/>
      <w:lvlText w:val="•"/>
      <w:lvlJc w:val="left"/>
      <w:pPr>
        <w:tabs>
          <w:tab w:val="num" w:pos="2160"/>
        </w:tabs>
        <w:ind w:left="2160" w:hanging="360"/>
      </w:pPr>
      <w:rPr>
        <w:rFonts w:ascii="Arial" w:hAnsi="Arial" w:hint="default"/>
      </w:rPr>
    </w:lvl>
    <w:lvl w:ilvl="3" w:tplc="F6F24AD0">
      <w:numFmt w:val="bullet"/>
      <w:lvlText w:val="–"/>
      <w:lvlJc w:val="left"/>
      <w:pPr>
        <w:tabs>
          <w:tab w:val="num" w:pos="2880"/>
        </w:tabs>
        <w:ind w:left="2880" w:hanging="360"/>
      </w:pPr>
      <w:rPr>
        <w:rFonts w:ascii="Arial" w:hAnsi="Arial" w:hint="default"/>
      </w:rPr>
    </w:lvl>
    <w:lvl w:ilvl="4" w:tplc="A3AA2E14" w:tentative="1">
      <w:start w:val="1"/>
      <w:numFmt w:val="bullet"/>
      <w:lvlText w:val="•"/>
      <w:lvlJc w:val="left"/>
      <w:pPr>
        <w:tabs>
          <w:tab w:val="num" w:pos="3600"/>
        </w:tabs>
        <w:ind w:left="3600" w:hanging="360"/>
      </w:pPr>
      <w:rPr>
        <w:rFonts w:ascii="Arial" w:hAnsi="Arial" w:hint="default"/>
      </w:rPr>
    </w:lvl>
    <w:lvl w:ilvl="5" w:tplc="236413F2" w:tentative="1">
      <w:start w:val="1"/>
      <w:numFmt w:val="bullet"/>
      <w:lvlText w:val="•"/>
      <w:lvlJc w:val="left"/>
      <w:pPr>
        <w:tabs>
          <w:tab w:val="num" w:pos="4320"/>
        </w:tabs>
        <w:ind w:left="4320" w:hanging="360"/>
      </w:pPr>
      <w:rPr>
        <w:rFonts w:ascii="Arial" w:hAnsi="Arial" w:hint="default"/>
      </w:rPr>
    </w:lvl>
    <w:lvl w:ilvl="6" w:tplc="B11ABA9C" w:tentative="1">
      <w:start w:val="1"/>
      <w:numFmt w:val="bullet"/>
      <w:lvlText w:val="•"/>
      <w:lvlJc w:val="left"/>
      <w:pPr>
        <w:tabs>
          <w:tab w:val="num" w:pos="5040"/>
        </w:tabs>
        <w:ind w:left="5040" w:hanging="360"/>
      </w:pPr>
      <w:rPr>
        <w:rFonts w:ascii="Arial" w:hAnsi="Arial" w:hint="default"/>
      </w:rPr>
    </w:lvl>
    <w:lvl w:ilvl="7" w:tplc="691E34F4" w:tentative="1">
      <w:start w:val="1"/>
      <w:numFmt w:val="bullet"/>
      <w:lvlText w:val="•"/>
      <w:lvlJc w:val="left"/>
      <w:pPr>
        <w:tabs>
          <w:tab w:val="num" w:pos="5760"/>
        </w:tabs>
        <w:ind w:left="5760" w:hanging="360"/>
      </w:pPr>
      <w:rPr>
        <w:rFonts w:ascii="Arial" w:hAnsi="Arial" w:hint="default"/>
      </w:rPr>
    </w:lvl>
    <w:lvl w:ilvl="8" w:tplc="BF6667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9A5FD0"/>
    <w:multiLevelType w:val="hybridMultilevel"/>
    <w:tmpl w:val="034CF752"/>
    <w:lvl w:ilvl="0" w:tplc="A41C4EC2">
      <w:start w:val="1"/>
      <w:numFmt w:val="bullet"/>
      <w:lvlText w:val="•"/>
      <w:lvlJc w:val="left"/>
      <w:pPr>
        <w:tabs>
          <w:tab w:val="num" w:pos="720"/>
        </w:tabs>
        <w:ind w:left="720" w:hanging="360"/>
      </w:pPr>
      <w:rPr>
        <w:rFonts w:ascii="Arial" w:hAnsi="Arial" w:hint="default"/>
      </w:rPr>
    </w:lvl>
    <w:lvl w:ilvl="1" w:tplc="CC6E2FB4" w:tentative="1">
      <w:start w:val="1"/>
      <w:numFmt w:val="bullet"/>
      <w:lvlText w:val="•"/>
      <w:lvlJc w:val="left"/>
      <w:pPr>
        <w:tabs>
          <w:tab w:val="num" w:pos="1440"/>
        </w:tabs>
        <w:ind w:left="1440" w:hanging="360"/>
      </w:pPr>
      <w:rPr>
        <w:rFonts w:ascii="Arial" w:hAnsi="Arial" w:hint="default"/>
      </w:rPr>
    </w:lvl>
    <w:lvl w:ilvl="2" w:tplc="8970129C" w:tentative="1">
      <w:start w:val="1"/>
      <w:numFmt w:val="bullet"/>
      <w:lvlText w:val="•"/>
      <w:lvlJc w:val="left"/>
      <w:pPr>
        <w:tabs>
          <w:tab w:val="num" w:pos="2160"/>
        </w:tabs>
        <w:ind w:left="2160" w:hanging="360"/>
      </w:pPr>
      <w:rPr>
        <w:rFonts w:ascii="Arial" w:hAnsi="Arial" w:hint="default"/>
      </w:rPr>
    </w:lvl>
    <w:lvl w:ilvl="3" w:tplc="30360682" w:tentative="1">
      <w:start w:val="1"/>
      <w:numFmt w:val="bullet"/>
      <w:lvlText w:val="•"/>
      <w:lvlJc w:val="left"/>
      <w:pPr>
        <w:tabs>
          <w:tab w:val="num" w:pos="2880"/>
        </w:tabs>
        <w:ind w:left="2880" w:hanging="360"/>
      </w:pPr>
      <w:rPr>
        <w:rFonts w:ascii="Arial" w:hAnsi="Arial" w:hint="default"/>
      </w:rPr>
    </w:lvl>
    <w:lvl w:ilvl="4" w:tplc="F516D1B8" w:tentative="1">
      <w:start w:val="1"/>
      <w:numFmt w:val="bullet"/>
      <w:lvlText w:val="•"/>
      <w:lvlJc w:val="left"/>
      <w:pPr>
        <w:tabs>
          <w:tab w:val="num" w:pos="3600"/>
        </w:tabs>
        <w:ind w:left="3600" w:hanging="360"/>
      </w:pPr>
      <w:rPr>
        <w:rFonts w:ascii="Arial" w:hAnsi="Arial" w:hint="default"/>
      </w:rPr>
    </w:lvl>
    <w:lvl w:ilvl="5" w:tplc="2E8E4C70" w:tentative="1">
      <w:start w:val="1"/>
      <w:numFmt w:val="bullet"/>
      <w:lvlText w:val="•"/>
      <w:lvlJc w:val="left"/>
      <w:pPr>
        <w:tabs>
          <w:tab w:val="num" w:pos="4320"/>
        </w:tabs>
        <w:ind w:left="4320" w:hanging="360"/>
      </w:pPr>
      <w:rPr>
        <w:rFonts w:ascii="Arial" w:hAnsi="Arial" w:hint="default"/>
      </w:rPr>
    </w:lvl>
    <w:lvl w:ilvl="6" w:tplc="F244B5D2" w:tentative="1">
      <w:start w:val="1"/>
      <w:numFmt w:val="bullet"/>
      <w:lvlText w:val="•"/>
      <w:lvlJc w:val="left"/>
      <w:pPr>
        <w:tabs>
          <w:tab w:val="num" w:pos="5040"/>
        </w:tabs>
        <w:ind w:left="5040" w:hanging="360"/>
      </w:pPr>
      <w:rPr>
        <w:rFonts w:ascii="Arial" w:hAnsi="Arial" w:hint="default"/>
      </w:rPr>
    </w:lvl>
    <w:lvl w:ilvl="7" w:tplc="C56071A2" w:tentative="1">
      <w:start w:val="1"/>
      <w:numFmt w:val="bullet"/>
      <w:lvlText w:val="•"/>
      <w:lvlJc w:val="left"/>
      <w:pPr>
        <w:tabs>
          <w:tab w:val="num" w:pos="5760"/>
        </w:tabs>
        <w:ind w:left="5760" w:hanging="360"/>
      </w:pPr>
      <w:rPr>
        <w:rFonts w:ascii="Arial" w:hAnsi="Arial" w:hint="default"/>
      </w:rPr>
    </w:lvl>
    <w:lvl w:ilvl="8" w:tplc="E5BAD4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7F96788"/>
    <w:multiLevelType w:val="hybridMultilevel"/>
    <w:tmpl w:val="3ACC1EC2"/>
    <w:lvl w:ilvl="0" w:tplc="01BCED90">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0"/>
  </w:num>
  <w:num w:numId="2">
    <w:abstractNumId w:val="9"/>
  </w:num>
  <w:num w:numId="3">
    <w:abstractNumId w:val="7"/>
  </w:num>
  <w:num w:numId="4">
    <w:abstractNumId w:val="8"/>
  </w:num>
  <w:num w:numId="5">
    <w:abstractNumId w:val="12"/>
  </w:num>
  <w:num w:numId="6">
    <w:abstractNumId w:val="2"/>
  </w:num>
  <w:num w:numId="7">
    <w:abstractNumId w:val="11"/>
  </w:num>
  <w:num w:numId="8">
    <w:abstractNumId w:val="1"/>
  </w:num>
  <w:num w:numId="9">
    <w:abstractNumId w:val="5"/>
  </w:num>
  <w:num w:numId="10">
    <w:abstractNumId w:val="10"/>
  </w:num>
  <w:num w:numId="11">
    <w:abstractNumId w:val="6"/>
  </w:num>
  <w:num w:numId="12">
    <w:abstractNumId w:val="13"/>
  </w:num>
  <w:num w:numId="13">
    <w:abstractNumId w:val="14"/>
  </w:num>
  <w:num w:numId="14">
    <w:abstractNumId w:val="3"/>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060"/>
    <w:rsid w:val="00017C58"/>
    <w:rsid w:val="00020BE1"/>
    <w:rsid w:val="00023DAA"/>
    <w:rsid w:val="000265ED"/>
    <w:rsid w:val="00036FA0"/>
    <w:rsid w:val="00037880"/>
    <w:rsid w:val="00041835"/>
    <w:rsid w:val="00042879"/>
    <w:rsid w:val="000429BA"/>
    <w:rsid w:val="00043966"/>
    <w:rsid w:val="000442C6"/>
    <w:rsid w:val="00045940"/>
    <w:rsid w:val="00052489"/>
    <w:rsid w:val="00073BD2"/>
    <w:rsid w:val="000779E7"/>
    <w:rsid w:val="00081F3C"/>
    <w:rsid w:val="0008371C"/>
    <w:rsid w:val="0008612A"/>
    <w:rsid w:val="00090B68"/>
    <w:rsid w:val="00094A4B"/>
    <w:rsid w:val="000A12B0"/>
    <w:rsid w:val="000A32D2"/>
    <w:rsid w:val="000A5361"/>
    <w:rsid w:val="000B0056"/>
    <w:rsid w:val="000B0A00"/>
    <w:rsid w:val="000B13B6"/>
    <w:rsid w:val="000B56D7"/>
    <w:rsid w:val="000B5864"/>
    <w:rsid w:val="000B71B2"/>
    <w:rsid w:val="000C1BDC"/>
    <w:rsid w:val="000C6825"/>
    <w:rsid w:val="000D0EFF"/>
    <w:rsid w:val="000D11AD"/>
    <w:rsid w:val="000D19AE"/>
    <w:rsid w:val="000D7842"/>
    <w:rsid w:val="000E76F0"/>
    <w:rsid w:val="000F0D85"/>
    <w:rsid w:val="000F15B2"/>
    <w:rsid w:val="001015FE"/>
    <w:rsid w:val="001026DE"/>
    <w:rsid w:val="001039C7"/>
    <w:rsid w:val="00103EEE"/>
    <w:rsid w:val="00104AF9"/>
    <w:rsid w:val="0011548D"/>
    <w:rsid w:val="00115CE9"/>
    <w:rsid w:val="00117630"/>
    <w:rsid w:val="00120C56"/>
    <w:rsid w:val="00124719"/>
    <w:rsid w:val="00124D54"/>
    <w:rsid w:val="00125D82"/>
    <w:rsid w:val="00130260"/>
    <w:rsid w:val="001308FF"/>
    <w:rsid w:val="0013626B"/>
    <w:rsid w:val="00136714"/>
    <w:rsid w:val="001372FA"/>
    <w:rsid w:val="001430B1"/>
    <w:rsid w:val="001433A9"/>
    <w:rsid w:val="001444C7"/>
    <w:rsid w:val="00146D80"/>
    <w:rsid w:val="00150EBC"/>
    <w:rsid w:val="00154E22"/>
    <w:rsid w:val="00155C0E"/>
    <w:rsid w:val="00155D5C"/>
    <w:rsid w:val="001566B6"/>
    <w:rsid w:val="001611F7"/>
    <w:rsid w:val="001745F8"/>
    <w:rsid w:val="0017531D"/>
    <w:rsid w:val="00175CF6"/>
    <w:rsid w:val="00176671"/>
    <w:rsid w:val="0018380D"/>
    <w:rsid w:val="001838CF"/>
    <w:rsid w:val="001850DD"/>
    <w:rsid w:val="00190D84"/>
    <w:rsid w:val="00191A64"/>
    <w:rsid w:val="001A0338"/>
    <w:rsid w:val="001A0509"/>
    <w:rsid w:val="001A2691"/>
    <w:rsid w:val="001A3611"/>
    <w:rsid w:val="001A4182"/>
    <w:rsid w:val="001A774C"/>
    <w:rsid w:val="001C2E59"/>
    <w:rsid w:val="001C2F6D"/>
    <w:rsid w:val="001D66DC"/>
    <w:rsid w:val="001D6933"/>
    <w:rsid w:val="001E30F6"/>
    <w:rsid w:val="001E7481"/>
    <w:rsid w:val="001E78FB"/>
    <w:rsid w:val="001F1F88"/>
    <w:rsid w:val="001F5050"/>
    <w:rsid w:val="001F51C3"/>
    <w:rsid w:val="001F5F28"/>
    <w:rsid w:val="002005F6"/>
    <w:rsid w:val="00204010"/>
    <w:rsid w:val="002066B9"/>
    <w:rsid w:val="00207954"/>
    <w:rsid w:val="00210CBC"/>
    <w:rsid w:val="00211C63"/>
    <w:rsid w:val="00217708"/>
    <w:rsid w:val="00225648"/>
    <w:rsid w:val="00225C40"/>
    <w:rsid w:val="0022626B"/>
    <w:rsid w:val="00231E39"/>
    <w:rsid w:val="0023397E"/>
    <w:rsid w:val="00235F5C"/>
    <w:rsid w:val="00246119"/>
    <w:rsid w:val="00246F0C"/>
    <w:rsid w:val="002516E7"/>
    <w:rsid w:val="00254027"/>
    <w:rsid w:val="00256F20"/>
    <w:rsid w:val="00262146"/>
    <w:rsid w:val="00263A36"/>
    <w:rsid w:val="00273E76"/>
    <w:rsid w:val="00276D84"/>
    <w:rsid w:val="00283B1E"/>
    <w:rsid w:val="0028595E"/>
    <w:rsid w:val="0028683B"/>
    <w:rsid w:val="00287622"/>
    <w:rsid w:val="00290C5E"/>
    <w:rsid w:val="002941DE"/>
    <w:rsid w:val="00295FDD"/>
    <w:rsid w:val="0029690B"/>
    <w:rsid w:val="002A1F5F"/>
    <w:rsid w:val="002A33F8"/>
    <w:rsid w:val="002A407B"/>
    <w:rsid w:val="002B0841"/>
    <w:rsid w:val="002B12EC"/>
    <w:rsid w:val="002B389F"/>
    <w:rsid w:val="002B4922"/>
    <w:rsid w:val="002B5FEC"/>
    <w:rsid w:val="002B7AE6"/>
    <w:rsid w:val="002C2D19"/>
    <w:rsid w:val="002C54DA"/>
    <w:rsid w:val="002D10FA"/>
    <w:rsid w:val="002D256B"/>
    <w:rsid w:val="002D3188"/>
    <w:rsid w:val="002D4A60"/>
    <w:rsid w:val="002D4C55"/>
    <w:rsid w:val="002D7387"/>
    <w:rsid w:val="002E076A"/>
    <w:rsid w:val="002E364A"/>
    <w:rsid w:val="002E4186"/>
    <w:rsid w:val="002E4AC8"/>
    <w:rsid w:val="002E52D3"/>
    <w:rsid w:val="002F1AF1"/>
    <w:rsid w:val="002F4EF7"/>
    <w:rsid w:val="002F56C6"/>
    <w:rsid w:val="002F6291"/>
    <w:rsid w:val="003057C1"/>
    <w:rsid w:val="00307252"/>
    <w:rsid w:val="00310F7F"/>
    <w:rsid w:val="00322009"/>
    <w:rsid w:val="0032570B"/>
    <w:rsid w:val="00327492"/>
    <w:rsid w:val="00332521"/>
    <w:rsid w:val="00332CD3"/>
    <w:rsid w:val="003353B5"/>
    <w:rsid w:val="00336510"/>
    <w:rsid w:val="00341E75"/>
    <w:rsid w:val="00344D58"/>
    <w:rsid w:val="00347AFF"/>
    <w:rsid w:val="00363496"/>
    <w:rsid w:val="00363CF1"/>
    <w:rsid w:val="003671ED"/>
    <w:rsid w:val="0037076E"/>
    <w:rsid w:val="003727E1"/>
    <w:rsid w:val="003822A3"/>
    <w:rsid w:val="00387E80"/>
    <w:rsid w:val="003914B2"/>
    <w:rsid w:val="003A339C"/>
    <w:rsid w:val="003A390A"/>
    <w:rsid w:val="003A3E50"/>
    <w:rsid w:val="003A5016"/>
    <w:rsid w:val="003A5764"/>
    <w:rsid w:val="003A65BD"/>
    <w:rsid w:val="003B0BAB"/>
    <w:rsid w:val="003B6043"/>
    <w:rsid w:val="003B659E"/>
    <w:rsid w:val="003C09FB"/>
    <w:rsid w:val="003C1385"/>
    <w:rsid w:val="003C380C"/>
    <w:rsid w:val="003C3850"/>
    <w:rsid w:val="003C3C66"/>
    <w:rsid w:val="003D7919"/>
    <w:rsid w:val="00405237"/>
    <w:rsid w:val="00406FAE"/>
    <w:rsid w:val="00412592"/>
    <w:rsid w:val="00414BE0"/>
    <w:rsid w:val="00415793"/>
    <w:rsid w:val="00415FFC"/>
    <w:rsid w:val="00417AA0"/>
    <w:rsid w:val="00423E06"/>
    <w:rsid w:val="00427818"/>
    <w:rsid w:val="004334C5"/>
    <w:rsid w:val="004353AD"/>
    <w:rsid w:val="00435817"/>
    <w:rsid w:val="0043750A"/>
    <w:rsid w:val="00445430"/>
    <w:rsid w:val="0044544F"/>
    <w:rsid w:val="004512DA"/>
    <w:rsid w:val="00452543"/>
    <w:rsid w:val="00452679"/>
    <w:rsid w:val="004527CE"/>
    <w:rsid w:val="004535D7"/>
    <w:rsid w:val="00461F97"/>
    <w:rsid w:val="00467FAD"/>
    <w:rsid w:val="00473233"/>
    <w:rsid w:val="004738D5"/>
    <w:rsid w:val="004752E9"/>
    <w:rsid w:val="00477936"/>
    <w:rsid w:val="00480278"/>
    <w:rsid w:val="00480DB4"/>
    <w:rsid w:val="00482CC9"/>
    <w:rsid w:val="004863EA"/>
    <w:rsid w:val="00486CD2"/>
    <w:rsid w:val="00487CAD"/>
    <w:rsid w:val="00490BBD"/>
    <w:rsid w:val="004957A2"/>
    <w:rsid w:val="004A46AD"/>
    <w:rsid w:val="004A618C"/>
    <w:rsid w:val="004B41F0"/>
    <w:rsid w:val="004B7B4A"/>
    <w:rsid w:val="004C4346"/>
    <w:rsid w:val="004C5A4F"/>
    <w:rsid w:val="004C7D50"/>
    <w:rsid w:val="004D0784"/>
    <w:rsid w:val="004D5B77"/>
    <w:rsid w:val="004D661E"/>
    <w:rsid w:val="004D6851"/>
    <w:rsid w:val="004D6DDE"/>
    <w:rsid w:val="004D7877"/>
    <w:rsid w:val="004D7D2C"/>
    <w:rsid w:val="004E0BE2"/>
    <w:rsid w:val="004E5E66"/>
    <w:rsid w:val="004E706B"/>
    <w:rsid w:val="004F096B"/>
    <w:rsid w:val="004F73CC"/>
    <w:rsid w:val="00503B4D"/>
    <w:rsid w:val="00504EE9"/>
    <w:rsid w:val="005136FC"/>
    <w:rsid w:val="0051719E"/>
    <w:rsid w:val="005205C4"/>
    <w:rsid w:val="00521750"/>
    <w:rsid w:val="00523BC3"/>
    <w:rsid w:val="00530811"/>
    <w:rsid w:val="00535F19"/>
    <w:rsid w:val="00543767"/>
    <w:rsid w:val="0054442C"/>
    <w:rsid w:val="00550111"/>
    <w:rsid w:val="00550285"/>
    <w:rsid w:val="00550F1A"/>
    <w:rsid w:val="00553FFB"/>
    <w:rsid w:val="0055462E"/>
    <w:rsid w:val="00554B8E"/>
    <w:rsid w:val="0056038A"/>
    <w:rsid w:val="0056080B"/>
    <w:rsid w:val="005728AA"/>
    <w:rsid w:val="005836F8"/>
    <w:rsid w:val="00590E62"/>
    <w:rsid w:val="005918FA"/>
    <w:rsid w:val="00594996"/>
    <w:rsid w:val="00594AEE"/>
    <w:rsid w:val="00596C8B"/>
    <w:rsid w:val="00596D00"/>
    <w:rsid w:val="005A3C5E"/>
    <w:rsid w:val="005A3F05"/>
    <w:rsid w:val="005A757C"/>
    <w:rsid w:val="005B49C0"/>
    <w:rsid w:val="005C4BE9"/>
    <w:rsid w:val="005C4D79"/>
    <w:rsid w:val="005C5908"/>
    <w:rsid w:val="005E0373"/>
    <w:rsid w:val="005E61A8"/>
    <w:rsid w:val="005F5AA2"/>
    <w:rsid w:val="005F6419"/>
    <w:rsid w:val="005F6FEB"/>
    <w:rsid w:val="00605ACB"/>
    <w:rsid w:val="0060737B"/>
    <w:rsid w:val="00611950"/>
    <w:rsid w:val="00612BEB"/>
    <w:rsid w:val="00615227"/>
    <w:rsid w:val="00617400"/>
    <w:rsid w:val="0062504C"/>
    <w:rsid w:val="00627AF3"/>
    <w:rsid w:val="00631564"/>
    <w:rsid w:val="00636233"/>
    <w:rsid w:val="00636556"/>
    <w:rsid w:val="006408B8"/>
    <w:rsid w:val="00646350"/>
    <w:rsid w:val="0065436B"/>
    <w:rsid w:val="0065580D"/>
    <w:rsid w:val="00656978"/>
    <w:rsid w:val="00664950"/>
    <w:rsid w:val="00667251"/>
    <w:rsid w:val="00681201"/>
    <w:rsid w:val="0068281A"/>
    <w:rsid w:val="00682B33"/>
    <w:rsid w:val="00683220"/>
    <w:rsid w:val="00686C11"/>
    <w:rsid w:val="00687FA0"/>
    <w:rsid w:val="00690D1F"/>
    <w:rsid w:val="0069215E"/>
    <w:rsid w:val="00695E51"/>
    <w:rsid w:val="00696827"/>
    <w:rsid w:val="006A1A10"/>
    <w:rsid w:val="006B1142"/>
    <w:rsid w:val="006B57B9"/>
    <w:rsid w:val="006B5EA9"/>
    <w:rsid w:val="006B66A9"/>
    <w:rsid w:val="006B7010"/>
    <w:rsid w:val="006B7FE2"/>
    <w:rsid w:val="006C3727"/>
    <w:rsid w:val="006D27B4"/>
    <w:rsid w:val="006D5798"/>
    <w:rsid w:val="006E0AFF"/>
    <w:rsid w:val="006E4D2C"/>
    <w:rsid w:val="006E6F9C"/>
    <w:rsid w:val="006F16CA"/>
    <w:rsid w:val="006F3402"/>
    <w:rsid w:val="00705911"/>
    <w:rsid w:val="00707587"/>
    <w:rsid w:val="00713EF3"/>
    <w:rsid w:val="007145FF"/>
    <w:rsid w:val="00721EDD"/>
    <w:rsid w:val="0072427B"/>
    <w:rsid w:val="00727FBD"/>
    <w:rsid w:val="00734D08"/>
    <w:rsid w:val="00740E32"/>
    <w:rsid w:val="00750F9A"/>
    <w:rsid w:val="00751032"/>
    <w:rsid w:val="00751515"/>
    <w:rsid w:val="0075224D"/>
    <w:rsid w:val="0075759D"/>
    <w:rsid w:val="00757DDA"/>
    <w:rsid w:val="0076633F"/>
    <w:rsid w:val="00780BC3"/>
    <w:rsid w:val="00781169"/>
    <w:rsid w:val="007818E3"/>
    <w:rsid w:val="007848D9"/>
    <w:rsid w:val="00784D14"/>
    <w:rsid w:val="00785232"/>
    <w:rsid w:val="007949E2"/>
    <w:rsid w:val="007959AD"/>
    <w:rsid w:val="00795EF5"/>
    <w:rsid w:val="00797304"/>
    <w:rsid w:val="007A12F5"/>
    <w:rsid w:val="007A64C8"/>
    <w:rsid w:val="007A67EE"/>
    <w:rsid w:val="007A798D"/>
    <w:rsid w:val="007B5DCE"/>
    <w:rsid w:val="007C3B7B"/>
    <w:rsid w:val="007C3ED0"/>
    <w:rsid w:val="007C3FCD"/>
    <w:rsid w:val="007C4A9A"/>
    <w:rsid w:val="007D3C20"/>
    <w:rsid w:val="007D7B8A"/>
    <w:rsid w:val="007E0515"/>
    <w:rsid w:val="007E1D16"/>
    <w:rsid w:val="007E29C7"/>
    <w:rsid w:val="007E2EAA"/>
    <w:rsid w:val="007E427B"/>
    <w:rsid w:val="007E54CF"/>
    <w:rsid w:val="007F187B"/>
    <w:rsid w:val="007F3A9A"/>
    <w:rsid w:val="007F4B85"/>
    <w:rsid w:val="007F72E3"/>
    <w:rsid w:val="007F79D6"/>
    <w:rsid w:val="008002E4"/>
    <w:rsid w:val="00803775"/>
    <w:rsid w:val="00806A76"/>
    <w:rsid w:val="00811C9D"/>
    <w:rsid w:val="00811D7B"/>
    <w:rsid w:val="00815CC8"/>
    <w:rsid w:val="00816C80"/>
    <w:rsid w:val="00826B57"/>
    <w:rsid w:val="00841BCD"/>
    <w:rsid w:val="00846C76"/>
    <w:rsid w:val="008526B9"/>
    <w:rsid w:val="008531B1"/>
    <w:rsid w:val="008544F2"/>
    <w:rsid w:val="0086265D"/>
    <w:rsid w:val="00871E95"/>
    <w:rsid w:val="00872BDC"/>
    <w:rsid w:val="008826C1"/>
    <w:rsid w:val="00885A76"/>
    <w:rsid w:val="008942C1"/>
    <w:rsid w:val="008975A1"/>
    <w:rsid w:val="008A27C7"/>
    <w:rsid w:val="008A4C0C"/>
    <w:rsid w:val="008A65E0"/>
    <w:rsid w:val="008B1BE6"/>
    <w:rsid w:val="008C27C8"/>
    <w:rsid w:val="008C67B9"/>
    <w:rsid w:val="008D067B"/>
    <w:rsid w:val="008D2D0B"/>
    <w:rsid w:val="008D5CDE"/>
    <w:rsid w:val="008E0997"/>
    <w:rsid w:val="008E15A0"/>
    <w:rsid w:val="008E5B02"/>
    <w:rsid w:val="008E71CD"/>
    <w:rsid w:val="008F20F0"/>
    <w:rsid w:val="00900EC0"/>
    <w:rsid w:val="009042BD"/>
    <w:rsid w:val="009060D7"/>
    <w:rsid w:val="00911F39"/>
    <w:rsid w:val="00915933"/>
    <w:rsid w:val="00920246"/>
    <w:rsid w:val="00920AF9"/>
    <w:rsid w:val="0093063A"/>
    <w:rsid w:val="0094066A"/>
    <w:rsid w:val="009433A2"/>
    <w:rsid w:val="00955D82"/>
    <w:rsid w:val="00956F6E"/>
    <w:rsid w:val="00962AB3"/>
    <w:rsid w:val="00963F52"/>
    <w:rsid w:val="00971021"/>
    <w:rsid w:val="00974DCD"/>
    <w:rsid w:val="00976741"/>
    <w:rsid w:val="00977E1D"/>
    <w:rsid w:val="009803F6"/>
    <w:rsid w:val="00980545"/>
    <w:rsid w:val="00981220"/>
    <w:rsid w:val="00981549"/>
    <w:rsid w:val="00995EEE"/>
    <w:rsid w:val="00996543"/>
    <w:rsid w:val="00997262"/>
    <w:rsid w:val="0099777D"/>
    <w:rsid w:val="009B6C1B"/>
    <w:rsid w:val="009B7B5E"/>
    <w:rsid w:val="009C2709"/>
    <w:rsid w:val="009C6940"/>
    <w:rsid w:val="009D11E7"/>
    <w:rsid w:val="009D2628"/>
    <w:rsid w:val="009E2ED2"/>
    <w:rsid w:val="009E650E"/>
    <w:rsid w:val="009F11C3"/>
    <w:rsid w:val="009F2320"/>
    <w:rsid w:val="009F24B7"/>
    <w:rsid w:val="009F769B"/>
    <w:rsid w:val="00A01FBE"/>
    <w:rsid w:val="00A025EF"/>
    <w:rsid w:val="00A1023C"/>
    <w:rsid w:val="00A13563"/>
    <w:rsid w:val="00A15301"/>
    <w:rsid w:val="00A15D6E"/>
    <w:rsid w:val="00A20723"/>
    <w:rsid w:val="00A22860"/>
    <w:rsid w:val="00A22B78"/>
    <w:rsid w:val="00A24928"/>
    <w:rsid w:val="00A24A61"/>
    <w:rsid w:val="00A25AE5"/>
    <w:rsid w:val="00A26417"/>
    <w:rsid w:val="00A3263E"/>
    <w:rsid w:val="00A35AB0"/>
    <w:rsid w:val="00A37002"/>
    <w:rsid w:val="00A416B9"/>
    <w:rsid w:val="00A60A58"/>
    <w:rsid w:val="00A61869"/>
    <w:rsid w:val="00A62A8C"/>
    <w:rsid w:val="00A66072"/>
    <w:rsid w:val="00A665F4"/>
    <w:rsid w:val="00A66F0D"/>
    <w:rsid w:val="00A70D1F"/>
    <w:rsid w:val="00A74052"/>
    <w:rsid w:val="00A75DDA"/>
    <w:rsid w:val="00A76137"/>
    <w:rsid w:val="00A80B75"/>
    <w:rsid w:val="00A83495"/>
    <w:rsid w:val="00A86F88"/>
    <w:rsid w:val="00A90222"/>
    <w:rsid w:val="00A90E85"/>
    <w:rsid w:val="00A936CE"/>
    <w:rsid w:val="00A965E9"/>
    <w:rsid w:val="00AA1B0E"/>
    <w:rsid w:val="00AA68C0"/>
    <w:rsid w:val="00AB5B6C"/>
    <w:rsid w:val="00AC165C"/>
    <w:rsid w:val="00AC5CA7"/>
    <w:rsid w:val="00AC6022"/>
    <w:rsid w:val="00AD2320"/>
    <w:rsid w:val="00AD3A45"/>
    <w:rsid w:val="00AD4C93"/>
    <w:rsid w:val="00AD6A58"/>
    <w:rsid w:val="00AE0E92"/>
    <w:rsid w:val="00AE56B1"/>
    <w:rsid w:val="00AF4962"/>
    <w:rsid w:val="00B03C07"/>
    <w:rsid w:val="00B153D1"/>
    <w:rsid w:val="00B1540D"/>
    <w:rsid w:val="00B16CF4"/>
    <w:rsid w:val="00B3289C"/>
    <w:rsid w:val="00B34F7F"/>
    <w:rsid w:val="00B36AA2"/>
    <w:rsid w:val="00B37268"/>
    <w:rsid w:val="00B43943"/>
    <w:rsid w:val="00B46612"/>
    <w:rsid w:val="00B4700F"/>
    <w:rsid w:val="00B4769F"/>
    <w:rsid w:val="00B5463F"/>
    <w:rsid w:val="00B55B32"/>
    <w:rsid w:val="00B623AA"/>
    <w:rsid w:val="00B70C70"/>
    <w:rsid w:val="00B719B6"/>
    <w:rsid w:val="00B73862"/>
    <w:rsid w:val="00B7734B"/>
    <w:rsid w:val="00B802BC"/>
    <w:rsid w:val="00B82B97"/>
    <w:rsid w:val="00B90F23"/>
    <w:rsid w:val="00B94CF4"/>
    <w:rsid w:val="00B95DB8"/>
    <w:rsid w:val="00BA1A21"/>
    <w:rsid w:val="00BA6077"/>
    <w:rsid w:val="00BA6E48"/>
    <w:rsid w:val="00BA724E"/>
    <w:rsid w:val="00BB7107"/>
    <w:rsid w:val="00BC50C1"/>
    <w:rsid w:val="00BC57C9"/>
    <w:rsid w:val="00BE7819"/>
    <w:rsid w:val="00BF2218"/>
    <w:rsid w:val="00BF32AC"/>
    <w:rsid w:val="00C01AFC"/>
    <w:rsid w:val="00C06877"/>
    <w:rsid w:val="00C06F6E"/>
    <w:rsid w:val="00C14027"/>
    <w:rsid w:val="00C33B0C"/>
    <w:rsid w:val="00C346E3"/>
    <w:rsid w:val="00C3622C"/>
    <w:rsid w:val="00C40412"/>
    <w:rsid w:val="00C405C6"/>
    <w:rsid w:val="00C53B61"/>
    <w:rsid w:val="00C61A06"/>
    <w:rsid w:val="00C66A2C"/>
    <w:rsid w:val="00C7320F"/>
    <w:rsid w:val="00C76449"/>
    <w:rsid w:val="00C769D0"/>
    <w:rsid w:val="00C76D8F"/>
    <w:rsid w:val="00C80250"/>
    <w:rsid w:val="00C843C4"/>
    <w:rsid w:val="00C8468C"/>
    <w:rsid w:val="00C91867"/>
    <w:rsid w:val="00CA3D8F"/>
    <w:rsid w:val="00CB0A2B"/>
    <w:rsid w:val="00CB1403"/>
    <w:rsid w:val="00CB7A26"/>
    <w:rsid w:val="00CC419F"/>
    <w:rsid w:val="00CC5C91"/>
    <w:rsid w:val="00CD06E2"/>
    <w:rsid w:val="00CD1CDB"/>
    <w:rsid w:val="00CD4170"/>
    <w:rsid w:val="00CD7492"/>
    <w:rsid w:val="00CE3A6B"/>
    <w:rsid w:val="00CE4F73"/>
    <w:rsid w:val="00CE73BD"/>
    <w:rsid w:val="00CF771F"/>
    <w:rsid w:val="00D00211"/>
    <w:rsid w:val="00D06309"/>
    <w:rsid w:val="00D064A7"/>
    <w:rsid w:val="00D1275E"/>
    <w:rsid w:val="00D156CF"/>
    <w:rsid w:val="00D1599A"/>
    <w:rsid w:val="00D15FB0"/>
    <w:rsid w:val="00D16195"/>
    <w:rsid w:val="00D26694"/>
    <w:rsid w:val="00D27872"/>
    <w:rsid w:val="00D300BF"/>
    <w:rsid w:val="00D30B09"/>
    <w:rsid w:val="00D31B04"/>
    <w:rsid w:val="00D33F69"/>
    <w:rsid w:val="00D351EA"/>
    <w:rsid w:val="00D40234"/>
    <w:rsid w:val="00D4279F"/>
    <w:rsid w:val="00D43403"/>
    <w:rsid w:val="00D54770"/>
    <w:rsid w:val="00D62E71"/>
    <w:rsid w:val="00D65FDF"/>
    <w:rsid w:val="00D6744E"/>
    <w:rsid w:val="00D677CC"/>
    <w:rsid w:val="00D71545"/>
    <w:rsid w:val="00D71F0F"/>
    <w:rsid w:val="00D740CA"/>
    <w:rsid w:val="00D84275"/>
    <w:rsid w:val="00D84CEC"/>
    <w:rsid w:val="00D85728"/>
    <w:rsid w:val="00D923EC"/>
    <w:rsid w:val="00D939B3"/>
    <w:rsid w:val="00D95FE8"/>
    <w:rsid w:val="00DA71A4"/>
    <w:rsid w:val="00DB22C6"/>
    <w:rsid w:val="00DB7164"/>
    <w:rsid w:val="00DB741B"/>
    <w:rsid w:val="00DB79D7"/>
    <w:rsid w:val="00DC33CC"/>
    <w:rsid w:val="00DC4A92"/>
    <w:rsid w:val="00DC55D7"/>
    <w:rsid w:val="00DC7474"/>
    <w:rsid w:val="00DD4E44"/>
    <w:rsid w:val="00DD555A"/>
    <w:rsid w:val="00DD78DA"/>
    <w:rsid w:val="00DE07FB"/>
    <w:rsid w:val="00DE2293"/>
    <w:rsid w:val="00DE2F27"/>
    <w:rsid w:val="00DF2997"/>
    <w:rsid w:val="00DF46A8"/>
    <w:rsid w:val="00E00168"/>
    <w:rsid w:val="00E02D18"/>
    <w:rsid w:val="00E0675A"/>
    <w:rsid w:val="00E07D14"/>
    <w:rsid w:val="00E10DA8"/>
    <w:rsid w:val="00E1270C"/>
    <w:rsid w:val="00E23212"/>
    <w:rsid w:val="00E2324F"/>
    <w:rsid w:val="00E24240"/>
    <w:rsid w:val="00E25BA6"/>
    <w:rsid w:val="00E30726"/>
    <w:rsid w:val="00E34FB9"/>
    <w:rsid w:val="00E35CDA"/>
    <w:rsid w:val="00E42FF4"/>
    <w:rsid w:val="00E47E45"/>
    <w:rsid w:val="00E55D2E"/>
    <w:rsid w:val="00E562FD"/>
    <w:rsid w:val="00E573B7"/>
    <w:rsid w:val="00E6089D"/>
    <w:rsid w:val="00E72327"/>
    <w:rsid w:val="00E73FA7"/>
    <w:rsid w:val="00E74D0B"/>
    <w:rsid w:val="00E82F34"/>
    <w:rsid w:val="00E92BB4"/>
    <w:rsid w:val="00EA03D6"/>
    <w:rsid w:val="00EA35A8"/>
    <w:rsid w:val="00EA7A12"/>
    <w:rsid w:val="00EB024A"/>
    <w:rsid w:val="00EC1BB3"/>
    <w:rsid w:val="00EC5B29"/>
    <w:rsid w:val="00EC6C73"/>
    <w:rsid w:val="00EC7BC3"/>
    <w:rsid w:val="00ED7600"/>
    <w:rsid w:val="00EE45BD"/>
    <w:rsid w:val="00EF051E"/>
    <w:rsid w:val="00EF2A70"/>
    <w:rsid w:val="00EF4298"/>
    <w:rsid w:val="00EF6F14"/>
    <w:rsid w:val="00F02DDB"/>
    <w:rsid w:val="00F03FA3"/>
    <w:rsid w:val="00F04A29"/>
    <w:rsid w:val="00F059CC"/>
    <w:rsid w:val="00F1362C"/>
    <w:rsid w:val="00F204D6"/>
    <w:rsid w:val="00F248CA"/>
    <w:rsid w:val="00F2621F"/>
    <w:rsid w:val="00F36EC5"/>
    <w:rsid w:val="00F414DE"/>
    <w:rsid w:val="00F41642"/>
    <w:rsid w:val="00F41D55"/>
    <w:rsid w:val="00F51088"/>
    <w:rsid w:val="00F60CC5"/>
    <w:rsid w:val="00F64FD1"/>
    <w:rsid w:val="00F724C8"/>
    <w:rsid w:val="00F76141"/>
    <w:rsid w:val="00F824F5"/>
    <w:rsid w:val="00F904DF"/>
    <w:rsid w:val="00F919B2"/>
    <w:rsid w:val="00FA02FE"/>
    <w:rsid w:val="00FA3E76"/>
    <w:rsid w:val="00FB5E51"/>
    <w:rsid w:val="00FC0481"/>
    <w:rsid w:val="00FC29B9"/>
    <w:rsid w:val="00FC37BB"/>
    <w:rsid w:val="00FC37F7"/>
    <w:rsid w:val="00FC5F79"/>
    <w:rsid w:val="00FC6FD3"/>
    <w:rsid w:val="00FD5370"/>
    <w:rsid w:val="00FD6907"/>
    <w:rsid w:val="00FD6A31"/>
    <w:rsid w:val="00FE0244"/>
    <w:rsid w:val="00FE2D95"/>
    <w:rsid w:val="00FE4505"/>
    <w:rsid w:val="00FE558C"/>
    <w:rsid w:val="00FE6917"/>
    <w:rsid w:val="00FF0371"/>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17034B8D-75B3-4C32-A00D-A99A3F280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リスト段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9188553">
      <w:bodyDiv w:val="1"/>
      <w:marLeft w:val="0"/>
      <w:marRight w:val="0"/>
      <w:marTop w:val="0"/>
      <w:marBottom w:val="0"/>
      <w:divBdr>
        <w:top w:val="none" w:sz="0" w:space="0" w:color="auto"/>
        <w:left w:val="none" w:sz="0" w:space="0" w:color="auto"/>
        <w:bottom w:val="none" w:sz="0" w:space="0" w:color="auto"/>
        <w:right w:val="none" w:sz="0" w:space="0" w:color="auto"/>
      </w:divBdr>
      <w:divsChild>
        <w:div w:id="1137798383">
          <w:marLeft w:val="547"/>
          <w:marRight w:val="0"/>
          <w:marTop w:val="144"/>
          <w:marBottom w:val="0"/>
          <w:divBdr>
            <w:top w:val="none" w:sz="0" w:space="0" w:color="auto"/>
            <w:left w:val="none" w:sz="0" w:space="0" w:color="auto"/>
            <w:bottom w:val="none" w:sz="0" w:space="0" w:color="auto"/>
            <w:right w:val="none" w:sz="0" w:space="0" w:color="auto"/>
          </w:divBdr>
        </w:div>
        <w:div w:id="1457023760">
          <w:marLeft w:val="1166"/>
          <w:marRight w:val="0"/>
          <w:marTop w:val="125"/>
          <w:marBottom w:val="0"/>
          <w:divBdr>
            <w:top w:val="none" w:sz="0" w:space="0" w:color="auto"/>
            <w:left w:val="none" w:sz="0" w:space="0" w:color="auto"/>
            <w:bottom w:val="none" w:sz="0" w:space="0" w:color="auto"/>
            <w:right w:val="none" w:sz="0" w:space="0" w:color="auto"/>
          </w:divBdr>
        </w:div>
        <w:div w:id="1168253988">
          <w:marLeft w:val="1800"/>
          <w:marRight w:val="0"/>
          <w:marTop w:val="106"/>
          <w:marBottom w:val="0"/>
          <w:divBdr>
            <w:top w:val="none" w:sz="0" w:space="0" w:color="auto"/>
            <w:left w:val="none" w:sz="0" w:space="0" w:color="auto"/>
            <w:bottom w:val="none" w:sz="0" w:space="0" w:color="auto"/>
            <w:right w:val="none" w:sz="0" w:space="0" w:color="auto"/>
          </w:divBdr>
        </w:div>
        <w:div w:id="1057044570">
          <w:marLeft w:val="1800"/>
          <w:marRight w:val="0"/>
          <w:marTop w:val="106"/>
          <w:marBottom w:val="0"/>
          <w:divBdr>
            <w:top w:val="none" w:sz="0" w:space="0" w:color="auto"/>
            <w:left w:val="none" w:sz="0" w:space="0" w:color="auto"/>
            <w:bottom w:val="none" w:sz="0" w:space="0" w:color="auto"/>
            <w:right w:val="none" w:sz="0" w:space="0" w:color="auto"/>
          </w:divBdr>
        </w:div>
        <w:div w:id="241961000">
          <w:marLeft w:val="1166"/>
          <w:marRight w:val="0"/>
          <w:marTop w:val="125"/>
          <w:marBottom w:val="0"/>
          <w:divBdr>
            <w:top w:val="none" w:sz="0" w:space="0" w:color="auto"/>
            <w:left w:val="none" w:sz="0" w:space="0" w:color="auto"/>
            <w:bottom w:val="none" w:sz="0" w:space="0" w:color="auto"/>
            <w:right w:val="none" w:sz="0" w:space="0" w:color="auto"/>
          </w:divBdr>
        </w:div>
        <w:div w:id="282343225">
          <w:marLeft w:val="1166"/>
          <w:marRight w:val="0"/>
          <w:marTop w:val="125"/>
          <w:marBottom w:val="0"/>
          <w:divBdr>
            <w:top w:val="none" w:sz="0" w:space="0" w:color="auto"/>
            <w:left w:val="none" w:sz="0" w:space="0" w:color="auto"/>
            <w:bottom w:val="none" w:sz="0" w:space="0" w:color="auto"/>
            <w:right w:val="none" w:sz="0" w:space="0" w:color="auto"/>
          </w:divBdr>
        </w:div>
      </w:divsChild>
    </w:div>
    <w:div w:id="283314000">
      <w:bodyDiv w:val="1"/>
      <w:marLeft w:val="0"/>
      <w:marRight w:val="0"/>
      <w:marTop w:val="0"/>
      <w:marBottom w:val="0"/>
      <w:divBdr>
        <w:top w:val="none" w:sz="0" w:space="0" w:color="auto"/>
        <w:left w:val="none" w:sz="0" w:space="0" w:color="auto"/>
        <w:bottom w:val="none" w:sz="0" w:space="0" w:color="auto"/>
        <w:right w:val="none" w:sz="0" w:space="0" w:color="auto"/>
      </w:divBdr>
      <w:divsChild>
        <w:div w:id="622855297">
          <w:marLeft w:val="547"/>
          <w:marRight w:val="0"/>
          <w:marTop w:val="154"/>
          <w:marBottom w:val="0"/>
          <w:divBdr>
            <w:top w:val="none" w:sz="0" w:space="0" w:color="auto"/>
            <w:left w:val="none" w:sz="0" w:space="0" w:color="auto"/>
            <w:bottom w:val="none" w:sz="0" w:space="0" w:color="auto"/>
            <w:right w:val="none" w:sz="0" w:space="0" w:color="auto"/>
          </w:divBdr>
        </w:div>
        <w:div w:id="1930657274">
          <w:marLeft w:val="547"/>
          <w:marRight w:val="0"/>
          <w:marTop w:val="154"/>
          <w:marBottom w:val="0"/>
          <w:divBdr>
            <w:top w:val="none" w:sz="0" w:space="0" w:color="auto"/>
            <w:left w:val="none" w:sz="0" w:space="0" w:color="auto"/>
            <w:bottom w:val="none" w:sz="0" w:space="0" w:color="auto"/>
            <w:right w:val="none" w:sz="0" w:space="0" w:color="auto"/>
          </w:divBdr>
        </w:div>
      </w:divsChild>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860271614">
      <w:bodyDiv w:val="1"/>
      <w:marLeft w:val="0"/>
      <w:marRight w:val="0"/>
      <w:marTop w:val="0"/>
      <w:marBottom w:val="0"/>
      <w:divBdr>
        <w:top w:val="none" w:sz="0" w:space="0" w:color="auto"/>
        <w:left w:val="none" w:sz="0" w:space="0" w:color="auto"/>
        <w:bottom w:val="none" w:sz="0" w:space="0" w:color="auto"/>
        <w:right w:val="none" w:sz="0" w:space="0" w:color="auto"/>
      </w:divBdr>
      <w:divsChild>
        <w:div w:id="1230651341">
          <w:marLeft w:val="547"/>
          <w:marRight w:val="0"/>
          <w:marTop w:val="130"/>
          <w:marBottom w:val="0"/>
          <w:divBdr>
            <w:top w:val="none" w:sz="0" w:space="0" w:color="auto"/>
            <w:left w:val="none" w:sz="0" w:space="0" w:color="auto"/>
            <w:bottom w:val="none" w:sz="0" w:space="0" w:color="auto"/>
            <w:right w:val="none" w:sz="0" w:space="0" w:color="auto"/>
          </w:divBdr>
        </w:div>
        <w:div w:id="1632245303">
          <w:marLeft w:val="1800"/>
          <w:marRight w:val="0"/>
          <w:marTop w:val="96"/>
          <w:marBottom w:val="0"/>
          <w:divBdr>
            <w:top w:val="none" w:sz="0" w:space="0" w:color="auto"/>
            <w:left w:val="none" w:sz="0" w:space="0" w:color="auto"/>
            <w:bottom w:val="none" w:sz="0" w:space="0" w:color="auto"/>
            <w:right w:val="none" w:sz="0" w:space="0" w:color="auto"/>
          </w:divBdr>
        </w:div>
        <w:div w:id="1379087152">
          <w:marLeft w:val="2520"/>
          <w:marRight w:val="0"/>
          <w:marTop w:val="82"/>
          <w:marBottom w:val="0"/>
          <w:divBdr>
            <w:top w:val="none" w:sz="0" w:space="0" w:color="auto"/>
            <w:left w:val="none" w:sz="0" w:space="0" w:color="auto"/>
            <w:bottom w:val="none" w:sz="0" w:space="0" w:color="auto"/>
            <w:right w:val="none" w:sz="0" w:space="0" w:color="auto"/>
          </w:divBdr>
        </w:div>
        <w:div w:id="2119182752">
          <w:marLeft w:val="2520"/>
          <w:marRight w:val="0"/>
          <w:marTop w:val="82"/>
          <w:marBottom w:val="0"/>
          <w:divBdr>
            <w:top w:val="none" w:sz="0" w:space="0" w:color="auto"/>
            <w:left w:val="none" w:sz="0" w:space="0" w:color="auto"/>
            <w:bottom w:val="none" w:sz="0" w:space="0" w:color="auto"/>
            <w:right w:val="none" w:sz="0" w:space="0" w:color="auto"/>
          </w:divBdr>
        </w:div>
        <w:div w:id="236786078">
          <w:marLeft w:val="1800"/>
          <w:marRight w:val="0"/>
          <w:marTop w:val="96"/>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4.png@01D6FBC0.A4D62A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08D29D6B3F5846BCCDD68E9BB95497" ma:contentTypeVersion="15" ma:contentTypeDescription="Create a new document." ma:contentTypeScope="" ma:versionID="67ace52b38bff7d405626617edc0c8a0">
  <xsd:schema xmlns:xsd="http://www.w3.org/2001/XMLSchema" xmlns:xs="http://www.w3.org/2001/XMLSchema" xmlns:p="http://schemas.microsoft.com/office/2006/metadata/properties" xmlns:ns3="71c5aaf6-e6ce-465b-b873-5148d2a4c105" xmlns:ns4="85919899-69e1-4b06-82a2-706063f01a80" xmlns:ns5="e1b11688-3563-4f57-ba6d-205fd130478e" targetNamespace="http://schemas.microsoft.com/office/2006/metadata/properties" ma:root="true" ma:fieldsID="934c5d878a907097e68aebd5f064f0fd" ns3:_="" ns4:_="" ns5:_="">
    <xsd:import namespace="71c5aaf6-e6ce-465b-b873-5148d2a4c105"/>
    <xsd:import namespace="85919899-69e1-4b06-82a2-706063f01a80"/>
    <xsd:import namespace="e1b11688-3563-4f57-ba6d-205fd130478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5:SharedWithUsers" minOccurs="0"/>
                <xsd:element ref="ns5:SharedWithDetails" minOccurs="0"/>
                <xsd:element ref="ns5:SharingHintHash"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5919899-69e1-4b06-82a2-706063f01a8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b11688-3563-4f57-ba6d-205fd130478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C308E94-5066-4695-82CA-DFB3D0DD2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85919899-69e1-4b06-82a2-706063f01a80"/>
    <ds:schemaRef ds:uri="e1b11688-3563-4f57-ba6d-205fd1304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B0D4A71E-7E04-43D5-81FF-D5325084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4</cp:revision>
  <dcterms:created xsi:type="dcterms:W3CDTF">2021-04-02T10:58:00Z</dcterms:created>
  <dcterms:modified xsi:type="dcterms:W3CDTF">2021-04-02T10:58:00Z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0x0101007608D29D6B3F5846BCCDD68E9BB95497</vt:lpwstr>
  </property>
</Properties>
</file>